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30CC18D8" w:rsidR="0088163B" w:rsidRPr="0068632B" w:rsidRDefault="00B74BAE" w:rsidP="00A96749">
      <w:pPr>
        <w:jc w:val="center"/>
        <w:rPr>
          <w:rFonts w:cs="Times New Roman"/>
          <w:b/>
          <w:bCs/>
          <w:szCs w:val="24"/>
          <w:u w:val="single"/>
        </w:rPr>
      </w:pPr>
      <w:bookmarkStart w:id="0" w:name="_Hlk160811748"/>
      <w:r w:rsidRPr="0068632B">
        <w:rPr>
          <w:rFonts w:cs="Times New Roman"/>
          <w:b/>
          <w:bCs/>
          <w:szCs w:val="24"/>
          <w:u w:val="single"/>
        </w:rPr>
        <w:t xml:space="preserve">ACS </w:t>
      </w:r>
      <w:r w:rsidR="00DD20DF" w:rsidRPr="0068632B">
        <w:rPr>
          <w:rFonts w:cs="Times New Roman"/>
          <w:b/>
          <w:bCs/>
          <w:szCs w:val="24"/>
          <w:u w:val="single"/>
        </w:rPr>
        <w:t>S</w:t>
      </w:r>
      <w:r w:rsidR="0088163B" w:rsidRPr="0068632B">
        <w:rPr>
          <w:rFonts w:cs="Times New Roman"/>
          <w:b/>
          <w:bCs/>
          <w:szCs w:val="24"/>
          <w:u w:val="single"/>
        </w:rPr>
        <w:t>tate</w:t>
      </w:r>
      <w:r w:rsidR="00583CEF" w:rsidRPr="0068632B">
        <w:rPr>
          <w:rFonts w:cs="Times New Roman"/>
          <w:b/>
          <w:bCs/>
          <w:szCs w:val="24"/>
          <w:u w:val="single"/>
        </w:rPr>
        <w:t xml:space="preserve"> </w:t>
      </w:r>
      <w:r w:rsidRPr="0068632B">
        <w:rPr>
          <w:rFonts w:cs="Times New Roman"/>
          <w:b/>
          <w:bCs/>
          <w:szCs w:val="24"/>
          <w:u w:val="single"/>
        </w:rPr>
        <w:t xml:space="preserve">Affairs </w:t>
      </w:r>
      <w:r w:rsidR="0088163B" w:rsidRPr="0068632B">
        <w:rPr>
          <w:rFonts w:cs="Times New Roman"/>
          <w:b/>
          <w:bCs/>
          <w:szCs w:val="24"/>
          <w:u w:val="single"/>
        </w:rPr>
        <w:t>Legislative</w:t>
      </w:r>
      <w:r w:rsidR="00583CEF" w:rsidRPr="0068632B">
        <w:rPr>
          <w:rFonts w:cs="Times New Roman"/>
          <w:b/>
          <w:bCs/>
          <w:szCs w:val="24"/>
          <w:u w:val="single"/>
        </w:rPr>
        <w:t xml:space="preserve"> </w:t>
      </w:r>
      <w:r w:rsidR="0088163B" w:rsidRPr="0068632B">
        <w:rPr>
          <w:rFonts w:cs="Times New Roman"/>
          <w:b/>
          <w:bCs/>
          <w:szCs w:val="24"/>
          <w:u w:val="single"/>
        </w:rPr>
        <w:t>Update</w:t>
      </w:r>
      <w:r w:rsidR="00583CEF" w:rsidRPr="0068632B">
        <w:rPr>
          <w:rFonts w:cs="Times New Roman"/>
          <w:b/>
          <w:bCs/>
          <w:szCs w:val="24"/>
          <w:u w:val="single"/>
        </w:rPr>
        <w:t xml:space="preserve"> </w:t>
      </w:r>
      <w:r w:rsidR="0088163B" w:rsidRPr="0068632B">
        <w:rPr>
          <w:rFonts w:cs="Times New Roman"/>
          <w:b/>
          <w:bCs/>
          <w:szCs w:val="24"/>
          <w:u w:val="single"/>
        </w:rPr>
        <w:t>–</w:t>
      </w:r>
      <w:r w:rsidR="00583CEF" w:rsidRPr="0068632B">
        <w:rPr>
          <w:rFonts w:cs="Times New Roman"/>
          <w:b/>
          <w:bCs/>
          <w:szCs w:val="24"/>
          <w:u w:val="single"/>
        </w:rPr>
        <w:t xml:space="preserve"> </w:t>
      </w:r>
      <w:r w:rsidR="009F7A19" w:rsidRPr="0068632B">
        <w:rPr>
          <w:rFonts w:cs="Times New Roman"/>
          <w:b/>
          <w:bCs/>
          <w:szCs w:val="24"/>
          <w:u w:val="single"/>
        </w:rPr>
        <w:t xml:space="preserve">February </w:t>
      </w:r>
      <w:r w:rsidR="0065284F">
        <w:rPr>
          <w:rFonts w:cs="Times New Roman"/>
          <w:b/>
          <w:bCs/>
          <w:szCs w:val="24"/>
          <w:u w:val="single"/>
        </w:rPr>
        <w:t>14</w:t>
      </w:r>
      <w:r w:rsidR="00BF6E07" w:rsidRPr="0068632B">
        <w:rPr>
          <w:rFonts w:cs="Times New Roman"/>
          <w:b/>
          <w:bCs/>
          <w:szCs w:val="24"/>
          <w:u w:val="single"/>
        </w:rPr>
        <w:t>,</w:t>
      </w:r>
      <w:r w:rsidR="00583CEF" w:rsidRPr="0068632B">
        <w:rPr>
          <w:rFonts w:cs="Times New Roman"/>
          <w:b/>
          <w:bCs/>
          <w:szCs w:val="24"/>
          <w:u w:val="single"/>
        </w:rPr>
        <w:t xml:space="preserve"> </w:t>
      </w:r>
      <w:r w:rsidR="0088163B" w:rsidRPr="0068632B">
        <w:rPr>
          <w:rFonts w:cs="Times New Roman"/>
          <w:b/>
          <w:bCs/>
          <w:szCs w:val="24"/>
          <w:u w:val="single"/>
        </w:rPr>
        <w:t>202</w:t>
      </w:r>
      <w:r w:rsidRPr="0068632B">
        <w:rPr>
          <w:rFonts w:cs="Times New Roman"/>
          <w:b/>
          <w:bCs/>
          <w:szCs w:val="24"/>
          <w:u w:val="single"/>
        </w:rPr>
        <w:t>5</w:t>
      </w:r>
    </w:p>
    <w:p w14:paraId="7CA7B97C" w14:textId="77777777" w:rsidR="001F463E" w:rsidRPr="0068632B" w:rsidRDefault="001F463E" w:rsidP="00A96749">
      <w:pPr>
        <w:rPr>
          <w:rFonts w:cs="Times New Roman"/>
          <w:szCs w:val="24"/>
        </w:rPr>
      </w:pPr>
    </w:p>
    <w:p w14:paraId="1FC9A2E0" w14:textId="1022E66C" w:rsidR="009F247B" w:rsidRPr="0068632B" w:rsidRDefault="008F2FC1" w:rsidP="00A96749">
      <w:pPr>
        <w:rPr>
          <w:rFonts w:cs="Times New Roman"/>
          <w:b/>
          <w:bCs/>
          <w:szCs w:val="24"/>
          <w:u w:val="single"/>
        </w:rPr>
      </w:pPr>
      <w:r w:rsidRPr="0068632B">
        <w:rPr>
          <w:rFonts w:cs="Times New Roman"/>
          <w:b/>
          <w:bCs/>
          <w:szCs w:val="24"/>
          <w:u w:val="single"/>
        </w:rPr>
        <w:t>S</w:t>
      </w:r>
      <w:r w:rsidR="009F247B" w:rsidRPr="0068632B">
        <w:rPr>
          <w:rFonts w:cs="Times New Roman"/>
          <w:b/>
          <w:bCs/>
          <w:szCs w:val="24"/>
          <w:u w:val="single"/>
        </w:rPr>
        <w:t>TATE</w:t>
      </w:r>
      <w:r w:rsidR="00583CEF" w:rsidRPr="0068632B">
        <w:rPr>
          <w:rFonts w:cs="Times New Roman"/>
          <w:b/>
          <w:bCs/>
          <w:szCs w:val="24"/>
          <w:u w:val="single"/>
        </w:rPr>
        <w:t xml:space="preserve"> </w:t>
      </w:r>
      <w:r w:rsidR="009F247B" w:rsidRPr="0068632B">
        <w:rPr>
          <w:rFonts w:cs="Times New Roman"/>
          <w:b/>
          <w:bCs/>
          <w:szCs w:val="24"/>
          <w:u w:val="single"/>
        </w:rPr>
        <w:t>AFFAIRS</w:t>
      </w:r>
      <w:r w:rsidR="00583CEF" w:rsidRPr="0068632B">
        <w:rPr>
          <w:rFonts w:cs="Times New Roman"/>
          <w:b/>
          <w:bCs/>
          <w:szCs w:val="24"/>
          <w:u w:val="single"/>
        </w:rPr>
        <w:t xml:space="preserve"> </w:t>
      </w:r>
      <w:r w:rsidR="009F247B" w:rsidRPr="0068632B">
        <w:rPr>
          <w:rFonts w:cs="Times New Roman"/>
          <w:b/>
          <w:bCs/>
          <w:szCs w:val="24"/>
          <w:u w:val="single"/>
        </w:rPr>
        <w:t>WORKGROUP</w:t>
      </w:r>
    </w:p>
    <w:p w14:paraId="157A2419" w14:textId="350E3BBA" w:rsidR="009F247B" w:rsidRPr="0068632B" w:rsidRDefault="009F247B" w:rsidP="00A96749">
      <w:pPr>
        <w:rPr>
          <w:rFonts w:cs="Times New Roman"/>
          <w:szCs w:val="24"/>
        </w:rPr>
      </w:pPr>
      <w:r w:rsidRPr="0068632B">
        <w:rPr>
          <w:rFonts w:cs="Times New Roman"/>
          <w:szCs w:val="24"/>
        </w:rPr>
        <w:t>Arnold</w:t>
      </w:r>
      <w:r w:rsidR="00583CEF" w:rsidRPr="0068632B">
        <w:rPr>
          <w:rFonts w:cs="Times New Roman"/>
          <w:szCs w:val="24"/>
        </w:rPr>
        <w:t xml:space="preserve"> </w:t>
      </w:r>
      <w:r w:rsidRPr="0068632B">
        <w:rPr>
          <w:rFonts w:cs="Times New Roman"/>
          <w:szCs w:val="24"/>
        </w:rPr>
        <w:t>Baskies</w:t>
      </w:r>
      <w:r w:rsidR="00063656" w:rsidRPr="0068632B">
        <w:rPr>
          <w:rFonts w:cs="Times New Roman"/>
          <w:szCs w:val="24"/>
        </w:rPr>
        <w:t>,</w:t>
      </w:r>
      <w:r w:rsidR="00583CEF" w:rsidRPr="0068632B">
        <w:rPr>
          <w:rFonts w:cs="Times New Roman"/>
          <w:szCs w:val="24"/>
        </w:rPr>
        <w:t xml:space="preserve"> </w:t>
      </w:r>
      <w:r w:rsidR="00063656" w:rsidRPr="0068632B">
        <w:rPr>
          <w:rFonts w:cs="Times New Roman"/>
          <w:szCs w:val="24"/>
        </w:rPr>
        <w:t>MD,</w:t>
      </w:r>
      <w:r w:rsidR="00583CEF" w:rsidRPr="0068632B">
        <w:rPr>
          <w:rFonts w:cs="Times New Roman"/>
          <w:szCs w:val="24"/>
        </w:rPr>
        <w:t xml:space="preserve"> </w:t>
      </w:r>
      <w:r w:rsidR="00063656" w:rsidRPr="0068632B">
        <w:rPr>
          <w:rFonts w:cs="Times New Roman"/>
          <w:szCs w:val="24"/>
        </w:rPr>
        <w:t>FACS</w:t>
      </w:r>
      <w:r w:rsidR="00583CEF" w:rsidRPr="0068632B">
        <w:rPr>
          <w:rFonts w:cs="Times New Roman"/>
          <w:szCs w:val="24"/>
        </w:rPr>
        <w:t xml:space="preserve"> </w:t>
      </w:r>
      <w:r w:rsidRPr="0068632B">
        <w:rPr>
          <w:rFonts w:cs="Times New Roman"/>
          <w:szCs w:val="24"/>
        </w:rPr>
        <w:t>(NJ);</w:t>
      </w:r>
      <w:r w:rsidR="00583CEF" w:rsidRPr="0068632B">
        <w:rPr>
          <w:rFonts w:cs="Times New Roman"/>
          <w:szCs w:val="24"/>
        </w:rPr>
        <w:t xml:space="preserve"> </w:t>
      </w:r>
      <w:r w:rsidRPr="0068632B">
        <w:rPr>
          <w:rFonts w:cs="Times New Roman"/>
          <w:szCs w:val="24"/>
        </w:rPr>
        <w:t>Ali</w:t>
      </w:r>
      <w:r w:rsidR="00583CEF" w:rsidRPr="0068632B">
        <w:rPr>
          <w:rFonts w:cs="Times New Roman"/>
          <w:szCs w:val="24"/>
        </w:rPr>
        <w:t xml:space="preserve"> </w:t>
      </w:r>
      <w:r w:rsidRPr="0068632B">
        <w:rPr>
          <w:rFonts w:cs="Times New Roman"/>
          <w:szCs w:val="24"/>
        </w:rPr>
        <w:t>Kasraeian</w:t>
      </w:r>
      <w:r w:rsidR="00063656" w:rsidRPr="0068632B">
        <w:rPr>
          <w:rFonts w:cs="Times New Roman"/>
          <w:szCs w:val="24"/>
        </w:rPr>
        <w:t>,</w:t>
      </w:r>
      <w:r w:rsidR="00583CEF" w:rsidRPr="0068632B">
        <w:rPr>
          <w:rFonts w:cs="Times New Roman"/>
          <w:szCs w:val="24"/>
        </w:rPr>
        <w:t xml:space="preserve"> </w:t>
      </w:r>
      <w:r w:rsidR="00063656" w:rsidRPr="0068632B">
        <w:rPr>
          <w:rFonts w:cs="Times New Roman"/>
          <w:szCs w:val="24"/>
        </w:rPr>
        <w:t>MD,</w:t>
      </w:r>
      <w:r w:rsidR="00583CEF" w:rsidRPr="0068632B">
        <w:rPr>
          <w:rFonts w:cs="Times New Roman"/>
          <w:szCs w:val="24"/>
        </w:rPr>
        <w:t xml:space="preserve"> </w:t>
      </w:r>
      <w:r w:rsidR="00063656" w:rsidRPr="0068632B">
        <w:rPr>
          <w:rFonts w:cs="Times New Roman"/>
          <w:szCs w:val="24"/>
        </w:rPr>
        <w:t>FACS</w:t>
      </w:r>
      <w:r w:rsidR="00583CEF" w:rsidRPr="0068632B">
        <w:rPr>
          <w:rFonts w:cs="Times New Roman"/>
          <w:szCs w:val="24"/>
        </w:rPr>
        <w:t xml:space="preserve"> </w:t>
      </w:r>
      <w:r w:rsidRPr="0068632B">
        <w:rPr>
          <w:rFonts w:cs="Times New Roman"/>
          <w:szCs w:val="24"/>
        </w:rPr>
        <w:t>(FL);</w:t>
      </w:r>
      <w:r w:rsidR="00583CEF" w:rsidRPr="0068632B">
        <w:rPr>
          <w:rFonts w:cs="Times New Roman"/>
          <w:szCs w:val="24"/>
        </w:rPr>
        <w:t xml:space="preserve"> </w:t>
      </w:r>
      <w:r w:rsidRPr="0068632B">
        <w:rPr>
          <w:rFonts w:cs="Times New Roman"/>
          <w:szCs w:val="24"/>
        </w:rPr>
        <w:t>Kevin</w:t>
      </w:r>
      <w:r w:rsidR="00583CEF" w:rsidRPr="0068632B">
        <w:rPr>
          <w:rFonts w:cs="Times New Roman"/>
          <w:szCs w:val="24"/>
        </w:rPr>
        <w:t xml:space="preserve"> </w:t>
      </w:r>
      <w:r w:rsidRPr="0068632B">
        <w:rPr>
          <w:rFonts w:cs="Times New Roman"/>
          <w:szCs w:val="24"/>
        </w:rPr>
        <w:t>Koo</w:t>
      </w:r>
      <w:r w:rsidR="00063656" w:rsidRPr="0068632B">
        <w:rPr>
          <w:rFonts w:cs="Times New Roman"/>
          <w:szCs w:val="24"/>
        </w:rPr>
        <w:t>,</w:t>
      </w:r>
      <w:r w:rsidR="00583CEF" w:rsidRPr="0068632B">
        <w:rPr>
          <w:rFonts w:cs="Times New Roman"/>
          <w:szCs w:val="24"/>
        </w:rPr>
        <w:t xml:space="preserve"> </w:t>
      </w:r>
      <w:r w:rsidR="00063656" w:rsidRPr="0068632B">
        <w:rPr>
          <w:rFonts w:cs="Times New Roman"/>
          <w:szCs w:val="24"/>
        </w:rPr>
        <w:t>MD,</w:t>
      </w:r>
      <w:r w:rsidR="00583CEF" w:rsidRPr="0068632B">
        <w:rPr>
          <w:rFonts w:cs="Times New Roman"/>
          <w:szCs w:val="24"/>
        </w:rPr>
        <w:t xml:space="preserve"> </w:t>
      </w:r>
      <w:r w:rsidR="00063656" w:rsidRPr="0068632B">
        <w:rPr>
          <w:rFonts w:cs="Times New Roman"/>
          <w:szCs w:val="24"/>
        </w:rPr>
        <w:t>FACS</w:t>
      </w:r>
      <w:r w:rsidR="00583CEF" w:rsidRPr="0068632B">
        <w:rPr>
          <w:rFonts w:cs="Times New Roman"/>
          <w:szCs w:val="24"/>
        </w:rPr>
        <w:t xml:space="preserve"> </w:t>
      </w:r>
      <w:r w:rsidRPr="0068632B">
        <w:rPr>
          <w:rFonts w:cs="Times New Roman"/>
          <w:szCs w:val="24"/>
        </w:rPr>
        <w:t>(MN);</w:t>
      </w:r>
      <w:r w:rsidR="00583CEF" w:rsidRPr="0068632B">
        <w:rPr>
          <w:rFonts w:cs="Times New Roman"/>
          <w:szCs w:val="24"/>
        </w:rPr>
        <w:t xml:space="preserve"> </w:t>
      </w:r>
      <w:r w:rsidR="00C80463" w:rsidRPr="0068632B">
        <w:rPr>
          <w:rFonts w:cs="Times New Roman"/>
          <w:szCs w:val="24"/>
        </w:rPr>
        <w:t xml:space="preserve">David Santos, MD, FACS (TX); </w:t>
      </w:r>
      <w:r w:rsidRPr="0068632B">
        <w:rPr>
          <w:rFonts w:cs="Times New Roman"/>
          <w:szCs w:val="24"/>
        </w:rPr>
        <w:t>and</w:t>
      </w:r>
      <w:r w:rsidR="00583CEF" w:rsidRPr="0068632B">
        <w:rPr>
          <w:rFonts w:cs="Times New Roman"/>
          <w:szCs w:val="24"/>
        </w:rPr>
        <w:t xml:space="preserve"> </w:t>
      </w:r>
      <w:r w:rsidRPr="0068632B">
        <w:rPr>
          <w:rFonts w:cs="Times New Roman"/>
          <w:szCs w:val="24"/>
        </w:rPr>
        <w:t>Kelly</w:t>
      </w:r>
      <w:r w:rsidR="00583CEF" w:rsidRPr="0068632B">
        <w:rPr>
          <w:rFonts w:cs="Times New Roman"/>
          <w:szCs w:val="24"/>
        </w:rPr>
        <w:t xml:space="preserve"> </w:t>
      </w:r>
      <w:r w:rsidRPr="0068632B">
        <w:rPr>
          <w:rFonts w:cs="Times New Roman"/>
          <w:szCs w:val="24"/>
        </w:rPr>
        <w:t>Swords</w:t>
      </w:r>
      <w:r w:rsidR="00063656" w:rsidRPr="0068632B">
        <w:rPr>
          <w:rFonts w:cs="Times New Roman"/>
          <w:szCs w:val="24"/>
        </w:rPr>
        <w:t>,</w:t>
      </w:r>
      <w:r w:rsidR="00583CEF" w:rsidRPr="0068632B">
        <w:rPr>
          <w:rFonts w:cs="Times New Roman"/>
          <w:szCs w:val="24"/>
        </w:rPr>
        <w:t xml:space="preserve"> </w:t>
      </w:r>
      <w:r w:rsidR="00063656" w:rsidRPr="0068632B">
        <w:rPr>
          <w:rFonts w:cs="Times New Roman"/>
          <w:szCs w:val="24"/>
        </w:rPr>
        <w:t>MD,</w:t>
      </w:r>
      <w:r w:rsidR="00583CEF" w:rsidRPr="0068632B">
        <w:rPr>
          <w:rFonts w:cs="Times New Roman"/>
          <w:szCs w:val="24"/>
        </w:rPr>
        <w:t xml:space="preserve"> </w:t>
      </w:r>
      <w:r w:rsidR="00063656" w:rsidRPr="0068632B">
        <w:rPr>
          <w:rFonts w:cs="Times New Roman"/>
          <w:szCs w:val="24"/>
        </w:rPr>
        <w:t>FACS</w:t>
      </w:r>
      <w:r w:rsidR="00583CEF" w:rsidRPr="0068632B">
        <w:rPr>
          <w:rFonts w:cs="Times New Roman"/>
          <w:szCs w:val="24"/>
        </w:rPr>
        <w:t xml:space="preserve"> </w:t>
      </w:r>
      <w:r w:rsidRPr="0068632B">
        <w:rPr>
          <w:rFonts w:cs="Times New Roman"/>
          <w:szCs w:val="24"/>
        </w:rPr>
        <w:t>(CA).</w:t>
      </w:r>
      <w:r w:rsidR="00583CEF" w:rsidRPr="0068632B">
        <w:rPr>
          <w:rFonts w:cs="Times New Roman"/>
          <w:szCs w:val="24"/>
        </w:rPr>
        <w:t xml:space="preserve"> </w:t>
      </w:r>
      <w:r w:rsidRPr="0068632B">
        <w:rPr>
          <w:rFonts w:cs="Times New Roman"/>
          <w:szCs w:val="24"/>
        </w:rPr>
        <w:t>The</w:t>
      </w:r>
      <w:r w:rsidR="00583CEF" w:rsidRPr="0068632B">
        <w:rPr>
          <w:rFonts w:cs="Times New Roman"/>
          <w:szCs w:val="24"/>
        </w:rPr>
        <w:t xml:space="preserve"> </w:t>
      </w:r>
      <w:r w:rsidRPr="0068632B">
        <w:rPr>
          <w:rFonts w:cs="Times New Roman"/>
          <w:szCs w:val="24"/>
        </w:rPr>
        <w:t>Workgroup</w:t>
      </w:r>
      <w:r w:rsidR="00583CEF" w:rsidRPr="0068632B">
        <w:rPr>
          <w:rFonts w:cs="Times New Roman"/>
          <w:szCs w:val="24"/>
        </w:rPr>
        <w:t xml:space="preserve"> </w:t>
      </w:r>
      <w:r w:rsidRPr="0068632B">
        <w:rPr>
          <w:rFonts w:cs="Times New Roman"/>
          <w:szCs w:val="24"/>
        </w:rPr>
        <w:t>will</w:t>
      </w:r>
      <w:r w:rsidR="00583CEF" w:rsidRPr="0068632B">
        <w:rPr>
          <w:rFonts w:cs="Times New Roman"/>
          <w:szCs w:val="24"/>
        </w:rPr>
        <w:t xml:space="preserve"> </w:t>
      </w:r>
      <w:r w:rsidRPr="0068632B">
        <w:rPr>
          <w:rFonts w:cs="Times New Roman"/>
          <w:szCs w:val="24"/>
        </w:rPr>
        <w:t>play</w:t>
      </w:r>
      <w:r w:rsidR="00583CEF" w:rsidRPr="0068632B">
        <w:rPr>
          <w:rFonts w:cs="Times New Roman"/>
          <w:szCs w:val="24"/>
        </w:rPr>
        <w:t xml:space="preserve"> </w:t>
      </w:r>
      <w:r w:rsidRPr="0068632B">
        <w:rPr>
          <w:rFonts w:cs="Times New Roman"/>
          <w:szCs w:val="24"/>
        </w:rPr>
        <w:t>a</w:t>
      </w:r>
      <w:r w:rsidR="00583CEF" w:rsidRPr="0068632B">
        <w:rPr>
          <w:rFonts w:cs="Times New Roman"/>
          <w:szCs w:val="24"/>
        </w:rPr>
        <w:t xml:space="preserve"> </w:t>
      </w:r>
      <w:r w:rsidRPr="0068632B">
        <w:rPr>
          <w:rFonts w:cs="Times New Roman"/>
          <w:szCs w:val="24"/>
        </w:rPr>
        <w:t>critical</w:t>
      </w:r>
      <w:r w:rsidR="00583CEF" w:rsidRPr="0068632B">
        <w:rPr>
          <w:rFonts w:cs="Times New Roman"/>
          <w:szCs w:val="24"/>
        </w:rPr>
        <w:t xml:space="preserve"> </w:t>
      </w:r>
      <w:r w:rsidRPr="0068632B">
        <w:rPr>
          <w:rFonts w:cs="Times New Roman"/>
          <w:szCs w:val="24"/>
        </w:rPr>
        <w:t>role</w:t>
      </w:r>
      <w:r w:rsidR="00583CEF" w:rsidRPr="0068632B">
        <w:rPr>
          <w:rFonts w:cs="Times New Roman"/>
          <w:szCs w:val="24"/>
        </w:rPr>
        <w:t xml:space="preserve"> </w:t>
      </w:r>
      <w:r w:rsidRPr="0068632B">
        <w:rPr>
          <w:rFonts w:cs="Times New Roman"/>
          <w:szCs w:val="24"/>
        </w:rPr>
        <w:t>in</w:t>
      </w:r>
      <w:r w:rsidR="00583CEF" w:rsidRPr="0068632B">
        <w:rPr>
          <w:rFonts w:cs="Times New Roman"/>
          <w:szCs w:val="24"/>
        </w:rPr>
        <w:t xml:space="preserve"> </w:t>
      </w:r>
      <w:r w:rsidRPr="0068632B">
        <w:rPr>
          <w:rFonts w:cs="Times New Roman"/>
          <w:szCs w:val="24"/>
        </w:rPr>
        <w:t>identifying</w:t>
      </w:r>
      <w:r w:rsidR="00583CEF" w:rsidRPr="0068632B">
        <w:rPr>
          <w:rFonts w:cs="Times New Roman"/>
          <w:szCs w:val="24"/>
        </w:rPr>
        <w:t xml:space="preserve"> </w:t>
      </w:r>
      <w:r w:rsidRPr="0068632B">
        <w:rPr>
          <w:rFonts w:cs="Times New Roman"/>
          <w:szCs w:val="24"/>
        </w:rPr>
        <w:t>state</w:t>
      </w:r>
      <w:r w:rsidR="00583CEF" w:rsidRPr="0068632B">
        <w:rPr>
          <w:rFonts w:cs="Times New Roman"/>
          <w:szCs w:val="24"/>
        </w:rPr>
        <w:t xml:space="preserve"> </w:t>
      </w:r>
      <w:r w:rsidRPr="0068632B">
        <w:rPr>
          <w:rFonts w:cs="Times New Roman"/>
          <w:szCs w:val="24"/>
        </w:rPr>
        <w:t>advocacy</w:t>
      </w:r>
      <w:r w:rsidR="00583CEF" w:rsidRPr="0068632B">
        <w:rPr>
          <w:rFonts w:cs="Times New Roman"/>
          <w:szCs w:val="24"/>
        </w:rPr>
        <w:t xml:space="preserve"> </w:t>
      </w:r>
      <w:r w:rsidRPr="0068632B">
        <w:rPr>
          <w:rFonts w:cs="Times New Roman"/>
          <w:szCs w:val="24"/>
        </w:rPr>
        <w:t>priorities,</w:t>
      </w:r>
      <w:r w:rsidR="00583CEF" w:rsidRPr="0068632B">
        <w:rPr>
          <w:rFonts w:cs="Times New Roman"/>
          <w:szCs w:val="24"/>
        </w:rPr>
        <w:t xml:space="preserve"> </w:t>
      </w:r>
      <w:r w:rsidRPr="0068632B">
        <w:rPr>
          <w:rFonts w:cs="Times New Roman"/>
          <w:szCs w:val="24"/>
        </w:rPr>
        <w:t>setting</w:t>
      </w:r>
      <w:r w:rsidR="00583CEF" w:rsidRPr="0068632B">
        <w:rPr>
          <w:rFonts w:cs="Times New Roman"/>
          <w:szCs w:val="24"/>
        </w:rPr>
        <w:t xml:space="preserve"> </w:t>
      </w:r>
      <w:r w:rsidRPr="0068632B">
        <w:rPr>
          <w:rFonts w:cs="Times New Roman"/>
          <w:szCs w:val="24"/>
        </w:rPr>
        <w:t>new</w:t>
      </w:r>
      <w:r w:rsidR="00583CEF" w:rsidRPr="0068632B">
        <w:rPr>
          <w:rFonts w:cs="Times New Roman"/>
          <w:szCs w:val="24"/>
        </w:rPr>
        <w:t xml:space="preserve"> </w:t>
      </w:r>
      <w:r w:rsidRPr="0068632B">
        <w:rPr>
          <w:rFonts w:cs="Times New Roman"/>
          <w:szCs w:val="24"/>
        </w:rPr>
        <w:t>policy</w:t>
      </w:r>
      <w:r w:rsidR="00583CEF" w:rsidRPr="0068632B">
        <w:rPr>
          <w:rFonts w:cs="Times New Roman"/>
          <w:szCs w:val="24"/>
        </w:rPr>
        <w:t xml:space="preserve"> </w:t>
      </w:r>
      <w:r w:rsidRPr="0068632B">
        <w:rPr>
          <w:rFonts w:cs="Times New Roman"/>
          <w:szCs w:val="24"/>
        </w:rPr>
        <w:t>objective</w:t>
      </w:r>
      <w:r w:rsidR="00A97CF3" w:rsidRPr="0068632B">
        <w:rPr>
          <w:rFonts w:cs="Times New Roman"/>
          <w:szCs w:val="24"/>
        </w:rPr>
        <w:t>s</w:t>
      </w:r>
      <w:r w:rsidRPr="0068632B">
        <w:rPr>
          <w:rFonts w:cs="Times New Roman"/>
          <w:szCs w:val="24"/>
        </w:rPr>
        <w:t>,</w:t>
      </w:r>
      <w:r w:rsidR="00583CEF" w:rsidRPr="0068632B">
        <w:rPr>
          <w:rFonts w:cs="Times New Roman"/>
          <w:szCs w:val="24"/>
        </w:rPr>
        <w:t xml:space="preserve"> </w:t>
      </w:r>
      <w:r w:rsidRPr="0068632B">
        <w:rPr>
          <w:rFonts w:cs="Times New Roman"/>
          <w:szCs w:val="24"/>
        </w:rPr>
        <w:t>and</w:t>
      </w:r>
      <w:r w:rsidR="00583CEF" w:rsidRPr="0068632B">
        <w:rPr>
          <w:rFonts w:cs="Times New Roman"/>
          <w:szCs w:val="24"/>
        </w:rPr>
        <w:t xml:space="preserve"> </w:t>
      </w:r>
      <w:r w:rsidRPr="0068632B">
        <w:rPr>
          <w:rFonts w:cs="Times New Roman"/>
          <w:szCs w:val="24"/>
        </w:rPr>
        <w:t>evaluating</w:t>
      </w:r>
      <w:r w:rsidR="00583CEF" w:rsidRPr="0068632B">
        <w:rPr>
          <w:rFonts w:cs="Times New Roman"/>
          <w:szCs w:val="24"/>
        </w:rPr>
        <w:t xml:space="preserve"> </w:t>
      </w:r>
      <w:r w:rsidRPr="0068632B">
        <w:rPr>
          <w:rFonts w:cs="Times New Roman"/>
          <w:szCs w:val="24"/>
        </w:rPr>
        <w:t>state</w:t>
      </w:r>
      <w:r w:rsidR="00583CEF" w:rsidRPr="0068632B">
        <w:rPr>
          <w:rFonts w:cs="Times New Roman"/>
          <w:szCs w:val="24"/>
        </w:rPr>
        <w:t xml:space="preserve"> </w:t>
      </w:r>
      <w:r w:rsidRPr="0068632B">
        <w:rPr>
          <w:rFonts w:cs="Times New Roman"/>
          <w:szCs w:val="24"/>
        </w:rPr>
        <w:t>advocacy</w:t>
      </w:r>
      <w:r w:rsidR="00583CEF" w:rsidRPr="0068632B">
        <w:rPr>
          <w:rFonts w:cs="Times New Roman"/>
          <w:szCs w:val="24"/>
        </w:rPr>
        <w:t xml:space="preserve"> </w:t>
      </w:r>
      <w:r w:rsidRPr="0068632B">
        <w:rPr>
          <w:rFonts w:cs="Times New Roman"/>
          <w:szCs w:val="24"/>
        </w:rPr>
        <w:t>grant</w:t>
      </w:r>
      <w:r w:rsidR="00583CEF" w:rsidRPr="0068632B">
        <w:rPr>
          <w:rFonts w:cs="Times New Roman"/>
          <w:szCs w:val="24"/>
        </w:rPr>
        <w:t xml:space="preserve"> </w:t>
      </w:r>
      <w:r w:rsidRPr="0068632B">
        <w:rPr>
          <w:rFonts w:cs="Times New Roman"/>
          <w:szCs w:val="24"/>
        </w:rPr>
        <w:t>applications</w:t>
      </w:r>
      <w:r w:rsidR="00583CEF" w:rsidRPr="0068632B">
        <w:rPr>
          <w:rFonts w:cs="Times New Roman"/>
          <w:szCs w:val="24"/>
        </w:rPr>
        <w:t xml:space="preserve"> </w:t>
      </w:r>
      <w:r w:rsidRPr="0068632B">
        <w:rPr>
          <w:rFonts w:cs="Times New Roman"/>
          <w:szCs w:val="24"/>
        </w:rPr>
        <w:t>among</w:t>
      </w:r>
      <w:r w:rsidR="00583CEF" w:rsidRPr="0068632B">
        <w:rPr>
          <w:rFonts w:cs="Times New Roman"/>
          <w:szCs w:val="24"/>
        </w:rPr>
        <w:t xml:space="preserve"> </w:t>
      </w:r>
      <w:r w:rsidRPr="0068632B">
        <w:rPr>
          <w:rFonts w:cs="Times New Roman"/>
          <w:szCs w:val="24"/>
        </w:rPr>
        <w:t>other</w:t>
      </w:r>
      <w:r w:rsidR="00583CEF" w:rsidRPr="0068632B">
        <w:rPr>
          <w:rFonts w:cs="Times New Roman"/>
          <w:szCs w:val="24"/>
        </w:rPr>
        <w:t xml:space="preserve"> </w:t>
      </w:r>
      <w:r w:rsidRPr="0068632B">
        <w:rPr>
          <w:rFonts w:cs="Times New Roman"/>
          <w:szCs w:val="24"/>
        </w:rPr>
        <w:t>duties.</w:t>
      </w:r>
      <w:r w:rsidR="00583CEF" w:rsidRPr="0068632B">
        <w:rPr>
          <w:rFonts w:cs="Times New Roman"/>
          <w:szCs w:val="24"/>
        </w:rPr>
        <w:t xml:space="preserve"> </w:t>
      </w:r>
    </w:p>
    <w:p w14:paraId="09C799D1" w14:textId="77777777" w:rsidR="009F247B" w:rsidRPr="0068632B" w:rsidRDefault="009F247B" w:rsidP="00A96749">
      <w:pPr>
        <w:rPr>
          <w:rFonts w:cs="Times New Roman"/>
          <w:b/>
          <w:bCs/>
          <w:szCs w:val="24"/>
          <w:u w:val="single"/>
        </w:rPr>
      </w:pPr>
    </w:p>
    <w:p w14:paraId="4964AC62" w14:textId="67CA0631" w:rsidR="000A7B32" w:rsidRPr="0068632B" w:rsidRDefault="000E2C77" w:rsidP="00A96749">
      <w:pPr>
        <w:rPr>
          <w:rFonts w:cs="Times New Roman"/>
          <w:b/>
          <w:bCs/>
          <w:szCs w:val="24"/>
          <w:u w:val="single"/>
        </w:rPr>
      </w:pPr>
      <w:r w:rsidRPr="0068632B">
        <w:rPr>
          <w:rFonts w:cs="Times New Roman"/>
          <w:b/>
          <w:bCs/>
          <w:szCs w:val="24"/>
          <w:u w:val="single"/>
        </w:rPr>
        <w:t>ACS</w:t>
      </w:r>
      <w:r w:rsidR="00583CEF" w:rsidRPr="0068632B">
        <w:rPr>
          <w:rFonts w:cs="Times New Roman"/>
          <w:b/>
          <w:bCs/>
          <w:szCs w:val="24"/>
          <w:u w:val="single"/>
        </w:rPr>
        <w:t xml:space="preserve"> </w:t>
      </w:r>
      <w:r w:rsidR="000A7B32" w:rsidRPr="0068632B">
        <w:rPr>
          <w:rFonts w:cs="Times New Roman"/>
          <w:b/>
          <w:bCs/>
          <w:szCs w:val="24"/>
          <w:u w:val="single"/>
        </w:rPr>
        <w:t>STATE</w:t>
      </w:r>
      <w:r w:rsidR="00583CEF" w:rsidRPr="0068632B">
        <w:rPr>
          <w:rFonts w:cs="Times New Roman"/>
          <w:b/>
          <w:bCs/>
          <w:szCs w:val="24"/>
          <w:u w:val="single"/>
        </w:rPr>
        <w:t xml:space="preserve"> </w:t>
      </w:r>
      <w:r w:rsidR="000A7B32" w:rsidRPr="0068632B">
        <w:rPr>
          <w:rFonts w:cs="Times New Roman"/>
          <w:b/>
          <w:bCs/>
          <w:szCs w:val="24"/>
          <w:u w:val="single"/>
        </w:rPr>
        <w:t>AFFAIRS</w:t>
      </w:r>
      <w:r w:rsidR="00583CEF" w:rsidRPr="0068632B">
        <w:rPr>
          <w:rFonts w:cs="Times New Roman"/>
          <w:b/>
          <w:bCs/>
          <w:szCs w:val="24"/>
          <w:u w:val="single"/>
        </w:rPr>
        <w:t xml:space="preserve"> </w:t>
      </w:r>
      <w:r w:rsidR="000A7B32" w:rsidRPr="0068632B">
        <w:rPr>
          <w:rFonts w:cs="Times New Roman"/>
          <w:b/>
          <w:bCs/>
          <w:szCs w:val="24"/>
          <w:u w:val="single"/>
        </w:rPr>
        <w:t>PRIORITY</w:t>
      </w:r>
      <w:r w:rsidR="00583CEF" w:rsidRPr="0068632B">
        <w:rPr>
          <w:rFonts w:cs="Times New Roman"/>
          <w:b/>
          <w:bCs/>
          <w:szCs w:val="24"/>
          <w:u w:val="single"/>
        </w:rPr>
        <w:t xml:space="preserve"> </w:t>
      </w:r>
      <w:r w:rsidR="000A7B32" w:rsidRPr="0068632B">
        <w:rPr>
          <w:rFonts w:cs="Times New Roman"/>
          <w:b/>
          <w:bCs/>
          <w:szCs w:val="24"/>
          <w:u w:val="single"/>
        </w:rPr>
        <w:t>ISSUES</w:t>
      </w:r>
    </w:p>
    <w:p w14:paraId="3636140D" w14:textId="77777777" w:rsidR="006B6126" w:rsidRPr="0068632B" w:rsidRDefault="006B6126" w:rsidP="00A96749">
      <w:pPr>
        <w:rPr>
          <w:rFonts w:cs="Times New Roman"/>
          <w:szCs w:val="24"/>
        </w:rPr>
        <w:sectPr w:rsidR="006B6126" w:rsidRPr="0068632B" w:rsidSect="00543A45">
          <w:pgSz w:w="12240" w:h="15840"/>
          <w:pgMar w:top="1440" w:right="1440" w:bottom="1440" w:left="1440" w:header="720" w:footer="720" w:gutter="0"/>
          <w:cols w:space="720"/>
          <w:docGrid w:linePitch="360"/>
        </w:sectPr>
      </w:pPr>
    </w:p>
    <w:p w14:paraId="5F2668C6" w14:textId="77777777" w:rsidR="00F96817" w:rsidRDefault="000A7B32" w:rsidP="00A96749">
      <w:pPr>
        <w:pStyle w:val="ListParagraph"/>
        <w:numPr>
          <w:ilvl w:val="0"/>
          <w:numId w:val="17"/>
        </w:numPr>
        <w:ind w:left="540" w:hanging="540"/>
        <w:rPr>
          <w:rFonts w:cs="Times New Roman"/>
          <w:szCs w:val="24"/>
        </w:rPr>
      </w:pPr>
      <w:r w:rsidRPr="00F96817">
        <w:rPr>
          <w:rFonts w:cs="Times New Roman"/>
          <w:szCs w:val="24"/>
        </w:rPr>
        <w:t>Trauma</w:t>
      </w:r>
      <w:r w:rsidR="00583CEF" w:rsidRPr="00F96817">
        <w:rPr>
          <w:rFonts w:cs="Times New Roman"/>
          <w:szCs w:val="24"/>
        </w:rPr>
        <w:t xml:space="preserve"> </w:t>
      </w:r>
      <w:r w:rsidR="000E2C77" w:rsidRPr="00F96817">
        <w:rPr>
          <w:rFonts w:cs="Times New Roman"/>
          <w:szCs w:val="24"/>
        </w:rPr>
        <w:t>System</w:t>
      </w:r>
      <w:r w:rsidR="00583CEF" w:rsidRPr="00F96817">
        <w:rPr>
          <w:rFonts w:cs="Times New Roman"/>
          <w:szCs w:val="24"/>
        </w:rPr>
        <w:t xml:space="preserve"> </w:t>
      </w:r>
      <w:r w:rsidR="000E2C77" w:rsidRPr="00F96817">
        <w:rPr>
          <w:rFonts w:cs="Times New Roman"/>
          <w:szCs w:val="24"/>
        </w:rPr>
        <w:t>Funding</w:t>
      </w:r>
      <w:r w:rsidR="00583CEF" w:rsidRPr="00F96817">
        <w:rPr>
          <w:rFonts w:cs="Times New Roman"/>
          <w:szCs w:val="24"/>
        </w:rPr>
        <w:t xml:space="preserve"> </w:t>
      </w:r>
      <w:r w:rsidR="0091616F" w:rsidRPr="00F96817">
        <w:rPr>
          <w:rFonts w:cs="Times New Roman"/>
          <w:szCs w:val="24"/>
        </w:rPr>
        <w:t>and</w:t>
      </w:r>
      <w:r w:rsidR="00583CEF" w:rsidRPr="00F96817">
        <w:rPr>
          <w:rFonts w:cs="Times New Roman"/>
          <w:szCs w:val="24"/>
        </w:rPr>
        <w:t xml:space="preserve"> </w:t>
      </w:r>
      <w:r w:rsidR="000E2C77" w:rsidRPr="00F96817">
        <w:rPr>
          <w:rFonts w:cs="Times New Roman"/>
          <w:szCs w:val="24"/>
        </w:rPr>
        <w:t>Development</w:t>
      </w:r>
    </w:p>
    <w:p w14:paraId="7D85C741" w14:textId="77777777" w:rsidR="00F96817" w:rsidRDefault="000A7B32" w:rsidP="00A96749">
      <w:pPr>
        <w:pStyle w:val="ListParagraph"/>
        <w:numPr>
          <w:ilvl w:val="0"/>
          <w:numId w:val="17"/>
        </w:numPr>
        <w:ind w:left="540" w:hanging="540"/>
        <w:rPr>
          <w:rFonts w:cs="Times New Roman"/>
          <w:szCs w:val="24"/>
        </w:rPr>
      </w:pPr>
      <w:r w:rsidRPr="00F96817">
        <w:rPr>
          <w:rFonts w:cs="Times New Roman"/>
          <w:szCs w:val="24"/>
        </w:rPr>
        <w:t>Cancer</w:t>
      </w:r>
      <w:r w:rsidR="00583CEF" w:rsidRPr="00F96817">
        <w:rPr>
          <w:rFonts w:cs="Times New Roman"/>
          <w:szCs w:val="24"/>
        </w:rPr>
        <w:t xml:space="preserve"> </w:t>
      </w:r>
      <w:r w:rsidRPr="00F96817">
        <w:rPr>
          <w:rFonts w:cs="Times New Roman"/>
          <w:szCs w:val="24"/>
        </w:rPr>
        <w:t>Screening</w:t>
      </w:r>
      <w:r w:rsidR="00E51783" w:rsidRPr="00F96817">
        <w:rPr>
          <w:rFonts w:cs="Times New Roman"/>
          <w:szCs w:val="24"/>
        </w:rPr>
        <w:t>,</w:t>
      </w:r>
      <w:r w:rsidR="00583CEF" w:rsidRPr="00F96817">
        <w:rPr>
          <w:rFonts w:cs="Times New Roman"/>
          <w:szCs w:val="24"/>
        </w:rPr>
        <w:t xml:space="preserve"> </w:t>
      </w:r>
      <w:r w:rsidRPr="00F96817">
        <w:rPr>
          <w:rFonts w:cs="Times New Roman"/>
          <w:szCs w:val="24"/>
        </w:rPr>
        <w:t>Testing</w:t>
      </w:r>
      <w:r w:rsidR="00E51783" w:rsidRPr="00F96817">
        <w:rPr>
          <w:rFonts w:cs="Times New Roman"/>
          <w:szCs w:val="24"/>
        </w:rPr>
        <w:t>,</w:t>
      </w:r>
      <w:r w:rsidR="00583CEF" w:rsidRPr="00F96817">
        <w:rPr>
          <w:rFonts w:cs="Times New Roman"/>
          <w:szCs w:val="24"/>
        </w:rPr>
        <w:t xml:space="preserve"> </w:t>
      </w:r>
      <w:r w:rsidR="00E51783" w:rsidRPr="00F96817">
        <w:rPr>
          <w:rFonts w:cs="Times New Roman"/>
          <w:szCs w:val="24"/>
        </w:rPr>
        <w:t>and</w:t>
      </w:r>
      <w:r w:rsidR="00583CEF" w:rsidRPr="00F96817">
        <w:rPr>
          <w:rFonts w:cs="Times New Roman"/>
          <w:szCs w:val="24"/>
        </w:rPr>
        <w:t xml:space="preserve"> </w:t>
      </w:r>
      <w:r w:rsidR="00E51783" w:rsidRPr="00F96817">
        <w:rPr>
          <w:rFonts w:cs="Times New Roman"/>
          <w:szCs w:val="24"/>
        </w:rPr>
        <w:t>Treatment</w:t>
      </w:r>
    </w:p>
    <w:p w14:paraId="64BFB658" w14:textId="112CC4C7" w:rsidR="000A7B32" w:rsidRPr="00F96817" w:rsidRDefault="000A7B32" w:rsidP="00A96749">
      <w:pPr>
        <w:pStyle w:val="ListParagraph"/>
        <w:numPr>
          <w:ilvl w:val="0"/>
          <w:numId w:val="17"/>
        </w:numPr>
        <w:ind w:left="540" w:hanging="540"/>
        <w:rPr>
          <w:rFonts w:cs="Times New Roman"/>
          <w:szCs w:val="24"/>
        </w:rPr>
      </w:pPr>
      <w:r w:rsidRPr="00F96817">
        <w:rPr>
          <w:rFonts w:cs="Times New Roman"/>
          <w:szCs w:val="24"/>
        </w:rPr>
        <w:t>Insurance</w:t>
      </w:r>
      <w:r w:rsidR="00583CEF" w:rsidRPr="00F96817">
        <w:rPr>
          <w:rFonts w:cs="Times New Roman"/>
          <w:szCs w:val="24"/>
        </w:rPr>
        <w:t xml:space="preserve"> </w:t>
      </w:r>
      <w:r w:rsidR="0091616F" w:rsidRPr="00F96817">
        <w:rPr>
          <w:rFonts w:cs="Times New Roman"/>
          <w:szCs w:val="24"/>
        </w:rPr>
        <w:t>and</w:t>
      </w:r>
      <w:r w:rsidR="00583CEF" w:rsidRPr="00F96817">
        <w:rPr>
          <w:rFonts w:cs="Times New Roman"/>
          <w:szCs w:val="24"/>
        </w:rPr>
        <w:t xml:space="preserve"> </w:t>
      </w:r>
      <w:r w:rsidR="00F96FCF" w:rsidRPr="00F96817">
        <w:rPr>
          <w:rFonts w:cs="Times New Roman"/>
          <w:szCs w:val="24"/>
        </w:rPr>
        <w:t>Administrative</w:t>
      </w:r>
      <w:r w:rsidR="00583CEF" w:rsidRPr="00F96817">
        <w:rPr>
          <w:rFonts w:cs="Times New Roman"/>
          <w:szCs w:val="24"/>
        </w:rPr>
        <w:t xml:space="preserve"> </w:t>
      </w:r>
      <w:r w:rsidR="00F96FCF" w:rsidRPr="00F96817">
        <w:rPr>
          <w:rFonts w:cs="Times New Roman"/>
          <w:szCs w:val="24"/>
        </w:rPr>
        <w:t>Burden</w:t>
      </w:r>
    </w:p>
    <w:p w14:paraId="29C343E8" w14:textId="326C939E" w:rsidR="000A7B32" w:rsidRPr="0068632B" w:rsidRDefault="00773749" w:rsidP="00A96749">
      <w:pPr>
        <w:pStyle w:val="ListParagraph"/>
        <w:numPr>
          <w:ilvl w:val="0"/>
          <w:numId w:val="17"/>
        </w:numPr>
        <w:ind w:left="540" w:hanging="540"/>
        <w:rPr>
          <w:rFonts w:cs="Times New Roman"/>
          <w:szCs w:val="24"/>
        </w:rPr>
      </w:pPr>
      <w:r w:rsidRPr="0068632B">
        <w:rPr>
          <w:rFonts w:cs="Times New Roman"/>
          <w:szCs w:val="24"/>
        </w:rPr>
        <w:t>Professional</w:t>
      </w:r>
      <w:r w:rsidR="00583CEF" w:rsidRPr="0068632B">
        <w:rPr>
          <w:rFonts w:cs="Times New Roman"/>
          <w:szCs w:val="24"/>
        </w:rPr>
        <w:t xml:space="preserve"> </w:t>
      </w:r>
      <w:r w:rsidRPr="0068632B">
        <w:rPr>
          <w:rFonts w:cs="Times New Roman"/>
          <w:szCs w:val="24"/>
        </w:rPr>
        <w:t>Liability</w:t>
      </w:r>
    </w:p>
    <w:p w14:paraId="4310F160" w14:textId="675B8F4D" w:rsidR="000A7B32" w:rsidRPr="0068632B" w:rsidRDefault="000A7B32" w:rsidP="00A96749">
      <w:pPr>
        <w:pStyle w:val="ListParagraph"/>
        <w:numPr>
          <w:ilvl w:val="0"/>
          <w:numId w:val="17"/>
        </w:numPr>
        <w:ind w:left="540" w:hanging="540"/>
        <w:rPr>
          <w:rFonts w:cs="Times New Roman"/>
          <w:szCs w:val="24"/>
        </w:rPr>
      </w:pPr>
      <w:r w:rsidRPr="0068632B">
        <w:rPr>
          <w:rFonts w:cs="Times New Roman"/>
          <w:szCs w:val="24"/>
        </w:rPr>
        <w:t>Criminalization</w:t>
      </w:r>
      <w:r w:rsidR="00583CEF" w:rsidRPr="0068632B">
        <w:rPr>
          <w:rFonts w:cs="Times New Roman"/>
          <w:szCs w:val="24"/>
        </w:rPr>
        <w:t xml:space="preserve"> </w:t>
      </w:r>
      <w:r w:rsidRPr="0068632B">
        <w:rPr>
          <w:rFonts w:cs="Times New Roman"/>
          <w:szCs w:val="24"/>
        </w:rPr>
        <w:t>of</w:t>
      </w:r>
      <w:r w:rsidR="00583CEF" w:rsidRPr="0068632B">
        <w:rPr>
          <w:rFonts w:cs="Times New Roman"/>
          <w:szCs w:val="24"/>
        </w:rPr>
        <w:t xml:space="preserve"> </w:t>
      </w:r>
      <w:r w:rsidRPr="0068632B">
        <w:rPr>
          <w:rFonts w:cs="Times New Roman"/>
          <w:szCs w:val="24"/>
        </w:rPr>
        <w:t>Physician</w:t>
      </w:r>
      <w:r w:rsidR="00583CEF" w:rsidRPr="0068632B">
        <w:rPr>
          <w:rFonts w:cs="Times New Roman"/>
          <w:szCs w:val="24"/>
        </w:rPr>
        <w:t xml:space="preserve"> </w:t>
      </w:r>
      <w:r w:rsidRPr="0068632B">
        <w:rPr>
          <w:rFonts w:cs="Times New Roman"/>
          <w:szCs w:val="24"/>
        </w:rPr>
        <w:t>Care</w:t>
      </w:r>
    </w:p>
    <w:p w14:paraId="7C08BE66" w14:textId="1DD4701C" w:rsidR="000A7B32" w:rsidRPr="0068632B" w:rsidRDefault="000A7B32" w:rsidP="00A96749">
      <w:pPr>
        <w:pStyle w:val="ListParagraph"/>
        <w:numPr>
          <w:ilvl w:val="0"/>
          <w:numId w:val="17"/>
        </w:numPr>
        <w:ind w:left="540" w:hanging="540"/>
        <w:rPr>
          <w:rFonts w:cs="Times New Roman"/>
          <w:szCs w:val="24"/>
        </w:rPr>
      </w:pPr>
      <w:r w:rsidRPr="0068632B">
        <w:rPr>
          <w:rFonts w:cs="Times New Roman"/>
          <w:szCs w:val="24"/>
        </w:rPr>
        <w:t>Access</w:t>
      </w:r>
      <w:r w:rsidR="00583CEF" w:rsidRPr="0068632B">
        <w:rPr>
          <w:rFonts w:cs="Times New Roman"/>
          <w:szCs w:val="24"/>
        </w:rPr>
        <w:t xml:space="preserve"> </w:t>
      </w:r>
      <w:r w:rsidRPr="0068632B">
        <w:rPr>
          <w:rFonts w:cs="Times New Roman"/>
          <w:szCs w:val="24"/>
        </w:rPr>
        <w:t>to</w:t>
      </w:r>
      <w:r w:rsidR="00583CEF" w:rsidRPr="0068632B">
        <w:rPr>
          <w:rFonts w:cs="Times New Roman"/>
          <w:szCs w:val="24"/>
        </w:rPr>
        <w:t xml:space="preserve"> </w:t>
      </w:r>
      <w:r w:rsidR="00F96FCF" w:rsidRPr="0068632B">
        <w:rPr>
          <w:rFonts w:cs="Times New Roman"/>
          <w:szCs w:val="24"/>
        </w:rPr>
        <w:t>Surgical</w:t>
      </w:r>
      <w:r w:rsidR="00583CEF" w:rsidRPr="0068632B">
        <w:rPr>
          <w:rFonts w:cs="Times New Roman"/>
          <w:szCs w:val="24"/>
        </w:rPr>
        <w:t xml:space="preserve"> </w:t>
      </w:r>
      <w:r w:rsidR="00F96FCF" w:rsidRPr="0068632B">
        <w:rPr>
          <w:rFonts w:cs="Times New Roman"/>
          <w:szCs w:val="24"/>
        </w:rPr>
        <w:t>Care</w:t>
      </w:r>
    </w:p>
    <w:p w14:paraId="767D36AD" w14:textId="46BCBC37" w:rsidR="00D72E8A" w:rsidRPr="0068632B" w:rsidRDefault="000A7B32" w:rsidP="00A96749">
      <w:pPr>
        <w:pStyle w:val="ListParagraph"/>
        <w:numPr>
          <w:ilvl w:val="0"/>
          <w:numId w:val="17"/>
        </w:numPr>
        <w:ind w:left="540" w:hanging="540"/>
        <w:rPr>
          <w:rFonts w:cs="Times New Roman"/>
          <w:szCs w:val="24"/>
        </w:rPr>
      </w:pPr>
      <w:r w:rsidRPr="0068632B">
        <w:rPr>
          <w:rFonts w:cs="Times New Roman"/>
          <w:szCs w:val="24"/>
        </w:rPr>
        <w:t>Health</w:t>
      </w:r>
      <w:r w:rsidR="00583CEF" w:rsidRPr="0068632B">
        <w:rPr>
          <w:rFonts w:cs="Times New Roman"/>
          <w:szCs w:val="24"/>
        </w:rPr>
        <w:t xml:space="preserve"> </w:t>
      </w:r>
      <w:r w:rsidRPr="0068632B">
        <w:rPr>
          <w:rFonts w:cs="Times New Roman"/>
          <w:szCs w:val="24"/>
        </w:rPr>
        <w:t>Equity</w:t>
      </w:r>
    </w:p>
    <w:p w14:paraId="03C4B582" w14:textId="77777777" w:rsidR="00D72E8A" w:rsidRPr="0068632B" w:rsidRDefault="00D72E8A" w:rsidP="00A96749">
      <w:pPr>
        <w:rPr>
          <w:rFonts w:cs="Times New Roman"/>
          <w:szCs w:val="24"/>
        </w:rPr>
        <w:sectPr w:rsidR="00D72E8A" w:rsidRPr="0068632B" w:rsidSect="00543A45">
          <w:type w:val="continuous"/>
          <w:pgSz w:w="12240" w:h="15840"/>
          <w:pgMar w:top="1440" w:right="1440" w:bottom="1440" w:left="1440" w:header="720" w:footer="720" w:gutter="0"/>
          <w:cols w:num="2" w:space="720"/>
          <w:docGrid w:linePitch="360"/>
        </w:sectPr>
      </w:pPr>
    </w:p>
    <w:p w14:paraId="5F26E0A6" w14:textId="77777777" w:rsidR="00F96817" w:rsidRDefault="00F96817" w:rsidP="00A96749">
      <w:pPr>
        <w:rPr>
          <w:rFonts w:cs="Times New Roman"/>
          <w:szCs w:val="24"/>
        </w:rPr>
      </w:pPr>
    </w:p>
    <w:p w14:paraId="063EC8A2" w14:textId="0C2E16A1" w:rsidR="00B74BAE" w:rsidRPr="0068632B" w:rsidRDefault="00B74BAE" w:rsidP="00A96749">
      <w:pPr>
        <w:rPr>
          <w:rStyle w:val="Hyperlink"/>
          <w:rFonts w:cs="Times New Roman"/>
          <w:szCs w:val="24"/>
        </w:rPr>
      </w:pPr>
      <w:r w:rsidRPr="0068632B">
        <w:rPr>
          <w:rFonts w:cs="Times New Roman"/>
          <w:szCs w:val="24"/>
        </w:rPr>
        <w:t xml:space="preserve">For more information regarding ACS State Affairs Policy Priorities in your state, please contact Catherine Hendricks, State Affairs Manager, at </w:t>
      </w:r>
      <w:hyperlink r:id="rId6" w:history="1">
        <w:r w:rsidRPr="0068632B">
          <w:rPr>
            <w:rStyle w:val="Hyperlink"/>
            <w:rFonts w:cs="Times New Roman"/>
            <w:szCs w:val="24"/>
          </w:rPr>
          <w:t>chendricks@facs.org</w:t>
        </w:r>
      </w:hyperlink>
      <w:r w:rsidRPr="0068632B">
        <w:rPr>
          <w:rFonts w:cs="Times New Roman"/>
          <w:szCs w:val="24"/>
        </w:rPr>
        <w:t xml:space="preserve"> or Cory Bloom, State Affairs Associate, at </w:t>
      </w:r>
      <w:hyperlink r:id="rId7" w:history="1">
        <w:r w:rsidRPr="0068632B">
          <w:rPr>
            <w:rStyle w:val="Hyperlink"/>
            <w:rFonts w:cs="Times New Roman"/>
            <w:szCs w:val="24"/>
          </w:rPr>
          <w:t>cbloom@facs.org</w:t>
        </w:r>
      </w:hyperlink>
      <w:r w:rsidRPr="0068632B">
        <w:rPr>
          <w:rFonts w:cs="Times New Roman"/>
          <w:szCs w:val="24"/>
        </w:rPr>
        <w:t xml:space="preserve">. To view a complete list of bills ACS State Affairs is tracking, visit our online </w:t>
      </w:r>
      <w:hyperlink r:id="rId8" w:history="1">
        <w:r w:rsidRPr="0068632B">
          <w:rPr>
            <w:rStyle w:val="Hyperlink"/>
            <w:rFonts w:cs="Times New Roman"/>
            <w:szCs w:val="24"/>
          </w:rPr>
          <w:t>State Legislative Tracker.</w:t>
        </w:r>
      </w:hyperlink>
    </w:p>
    <w:p w14:paraId="2C73DF25" w14:textId="77777777" w:rsidR="001F463E" w:rsidRPr="0068632B" w:rsidRDefault="001F463E" w:rsidP="00A96749">
      <w:pPr>
        <w:rPr>
          <w:rFonts w:cs="Times New Roman"/>
          <w:szCs w:val="24"/>
        </w:rPr>
      </w:pPr>
    </w:p>
    <w:p w14:paraId="74445AA4" w14:textId="132007A0" w:rsidR="005F2591" w:rsidRPr="0068632B" w:rsidRDefault="005F2591" w:rsidP="00A96749">
      <w:pPr>
        <w:rPr>
          <w:rFonts w:cs="Times New Roman"/>
          <w:b/>
          <w:bCs/>
          <w:szCs w:val="24"/>
          <w:u w:val="single"/>
        </w:rPr>
      </w:pPr>
      <w:r w:rsidRPr="0068632B">
        <w:rPr>
          <w:rFonts w:cs="Times New Roman"/>
          <w:b/>
          <w:bCs/>
          <w:szCs w:val="24"/>
          <w:u w:val="single"/>
        </w:rPr>
        <w:t>ACS</w:t>
      </w:r>
      <w:r w:rsidR="00583CEF" w:rsidRPr="0068632B">
        <w:rPr>
          <w:rFonts w:cs="Times New Roman"/>
          <w:b/>
          <w:bCs/>
          <w:szCs w:val="24"/>
          <w:u w:val="single"/>
        </w:rPr>
        <w:t xml:space="preserve"> </w:t>
      </w:r>
      <w:r w:rsidRPr="0068632B">
        <w:rPr>
          <w:rFonts w:cs="Times New Roman"/>
          <w:b/>
          <w:bCs/>
          <w:szCs w:val="24"/>
          <w:u w:val="single"/>
        </w:rPr>
        <w:t>GRANT</w:t>
      </w:r>
      <w:r w:rsidR="00583CEF" w:rsidRPr="0068632B">
        <w:rPr>
          <w:rFonts w:cs="Times New Roman"/>
          <w:b/>
          <w:bCs/>
          <w:szCs w:val="24"/>
          <w:u w:val="single"/>
        </w:rPr>
        <w:t xml:space="preserve"> </w:t>
      </w:r>
      <w:r w:rsidRPr="0068632B">
        <w:rPr>
          <w:rFonts w:cs="Times New Roman"/>
          <w:b/>
          <w:bCs/>
          <w:szCs w:val="24"/>
          <w:u w:val="single"/>
        </w:rPr>
        <w:t>PROGRAM</w:t>
      </w:r>
    </w:p>
    <w:p w14:paraId="38B1D1CA" w14:textId="4A5B054C" w:rsidR="00672591" w:rsidRPr="0068632B" w:rsidRDefault="005F2591" w:rsidP="00A96749">
      <w:pPr>
        <w:rPr>
          <w:rFonts w:cs="Times New Roman"/>
          <w:bCs/>
          <w:szCs w:val="24"/>
        </w:rPr>
      </w:pPr>
      <w:r w:rsidRPr="0068632B">
        <w:rPr>
          <w:rFonts w:cs="Times New Roman"/>
          <w:bCs/>
          <w:szCs w:val="24"/>
        </w:rPr>
        <w:t>State</w:t>
      </w:r>
      <w:r w:rsidR="00583CEF" w:rsidRPr="0068632B">
        <w:rPr>
          <w:rFonts w:cs="Times New Roman"/>
          <w:bCs/>
          <w:szCs w:val="24"/>
        </w:rPr>
        <w:t xml:space="preserve"> </w:t>
      </w:r>
      <w:r w:rsidRPr="0068632B">
        <w:rPr>
          <w:rFonts w:cs="Times New Roman"/>
          <w:bCs/>
          <w:szCs w:val="24"/>
        </w:rPr>
        <w:t>Chapters</w:t>
      </w:r>
      <w:r w:rsidR="00583CEF" w:rsidRPr="0068632B">
        <w:rPr>
          <w:rFonts w:cs="Times New Roman"/>
          <w:bCs/>
          <w:szCs w:val="24"/>
        </w:rPr>
        <w:t xml:space="preserve"> </w:t>
      </w:r>
      <w:r w:rsidRPr="0068632B">
        <w:rPr>
          <w:rFonts w:cs="Times New Roman"/>
          <w:bCs/>
          <w:szCs w:val="24"/>
        </w:rPr>
        <w:t>are</w:t>
      </w:r>
      <w:r w:rsidR="00583CEF" w:rsidRPr="0068632B">
        <w:rPr>
          <w:rFonts w:cs="Times New Roman"/>
          <w:bCs/>
          <w:szCs w:val="24"/>
        </w:rPr>
        <w:t xml:space="preserve"> </w:t>
      </w:r>
      <w:r w:rsidRPr="0068632B">
        <w:rPr>
          <w:rFonts w:cs="Times New Roman"/>
          <w:bCs/>
          <w:szCs w:val="24"/>
        </w:rPr>
        <w:t>eligible</w:t>
      </w:r>
      <w:r w:rsidR="00583CEF" w:rsidRPr="0068632B">
        <w:rPr>
          <w:rFonts w:cs="Times New Roman"/>
          <w:bCs/>
          <w:szCs w:val="24"/>
        </w:rPr>
        <w:t xml:space="preserve"> </w:t>
      </w:r>
      <w:r w:rsidRPr="0068632B">
        <w:rPr>
          <w:rFonts w:cs="Times New Roman"/>
          <w:bCs/>
          <w:szCs w:val="24"/>
        </w:rPr>
        <w:t>to</w:t>
      </w:r>
      <w:r w:rsidR="00583CEF" w:rsidRPr="0068632B">
        <w:rPr>
          <w:rFonts w:cs="Times New Roman"/>
          <w:bCs/>
          <w:szCs w:val="24"/>
        </w:rPr>
        <w:t xml:space="preserve"> </w:t>
      </w:r>
      <w:r w:rsidRPr="0068632B">
        <w:rPr>
          <w:rFonts w:cs="Times New Roman"/>
          <w:bCs/>
          <w:szCs w:val="24"/>
        </w:rPr>
        <w:t>apply</w:t>
      </w:r>
      <w:r w:rsidR="00583CEF" w:rsidRPr="0068632B">
        <w:rPr>
          <w:rFonts w:cs="Times New Roman"/>
          <w:bCs/>
          <w:szCs w:val="24"/>
        </w:rPr>
        <w:t xml:space="preserve"> </w:t>
      </w:r>
      <w:r w:rsidRPr="0068632B">
        <w:rPr>
          <w:rFonts w:cs="Times New Roman"/>
          <w:bCs/>
          <w:szCs w:val="24"/>
        </w:rPr>
        <w:t>for</w:t>
      </w:r>
      <w:r w:rsidR="00583CEF" w:rsidRPr="0068632B">
        <w:rPr>
          <w:rFonts w:cs="Times New Roman"/>
          <w:bCs/>
          <w:szCs w:val="24"/>
        </w:rPr>
        <w:t xml:space="preserve"> </w:t>
      </w:r>
      <w:r w:rsidRPr="0068632B">
        <w:rPr>
          <w:rFonts w:cs="Times New Roman"/>
          <w:bCs/>
          <w:szCs w:val="24"/>
        </w:rPr>
        <w:t>ACS</w:t>
      </w:r>
      <w:r w:rsidR="00583CEF" w:rsidRPr="0068632B">
        <w:rPr>
          <w:rFonts w:cs="Times New Roman"/>
          <w:bCs/>
          <w:szCs w:val="24"/>
        </w:rPr>
        <w:t xml:space="preserve"> </w:t>
      </w:r>
      <w:r w:rsidRPr="0068632B">
        <w:rPr>
          <w:rFonts w:cs="Times New Roman"/>
          <w:bCs/>
          <w:szCs w:val="24"/>
        </w:rPr>
        <w:t>State</w:t>
      </w:r>
      <w:r w:rsidR="00583CEF" w:rsidRPr="0068632B">
        <w:rPr>
          <w:rFonts w:cs="Times New Roman"/>
          <w:bCs/>
          <w:szCs w:val="24"/>
        </w:rPr>
        <w:t xml:space="preserve"> </w:t>
      </w:r>
      <w:r w:rsidRPr="0068632B">
        <w:rPr>
          <w:rFonts w:cs="Times New Roman"/>
          <w:bCs/>
          <w:szCs w:val="24"/>
        </w:rPr>
        <w:t>Advocacy</w:t>
      </w:r>
      <w:r w:rsidR="00583CEF" w:rsidRPr="0068632B">
        <w:rPr>
          <w:rFonts w:cs="Times New Roman"/>
          <w:bCs/>
          <w:szCs w:val="24"/>
        </w:rPr>
        <w:t xml:space="preserve"> </w:t>
      </w:r>
      <w:r w:rsidRPr="0068632B">
        <w:rPr>
          <w:rFonts w:cs="Times New Roman"/>
          <w:bCs/>
          <w:szCs w:val="24"/>
        </w:rPr>
        <w:t>Grant</w:t>
      </w:r>
      <w:r w:rsidR="00994CDD" w:rsidRPr="0068632B">
        <w:rPr>
          <w:rFonts w:cs="Times New Roman"/>
          <w:bCs/>
          <w:szCs w:val="24"/>
        </w:rPr>
        <w:t>s</w:t>
      </w:r>
      <w:r w:rsidR="00583CEF" w:rsidRPr="0068632B">
        <w:rPr>
          <w:rFonts w:cs="Times New Roman"/>
          <w:bCs/>
          <w:szCs w:val="24"/>
        </w:rPr>
        <w:t xml:space="preserve"> </w:t>
      </w:r>
      <w:r w:rsidRPr="0068632B">
        <w:rPr>
          <w:rFonts w:cs="Times New Roman"/>
          <w:bCs/>
          <w:szCs w:val="24"/>
        </w:rPr>
        <w:t>and</w:t>
      </w:r>
      <w:r w:rsidR="00583CEF" w:rsidRPr="0068632B">
        <w:rPr>
          <w:rFonts w:cs="Times New Roman"/>
          <w:bCs/>
          <w:szCs w:val="24"/>
        </w:rPr>
        <w:t xml:space="preserve"> </w:t>
      </w:r>
      <w:r w:rsidRPr="0068632B">
        <w:rPr>
          <w:rFonts w:cs="Times New Roman"/>
          <w:bCs/>
          <w:szCs w:val="24"/>
        </w:rPr>
        <w:t>may</w:t>
      </w:r>
      <w:r w:rsidR="00583CEF" w:rsidRPr="0068632B">
        <w:rPr>
          <w:rFonts w:cs="Times New Roman"/>
          <w:bCs/>
          <w:szCs w:val="24"/>
        </w:rPr>
        <w:t xml:space="preserve"> </w:t>
      </w:r>
      <w:r w:rsidRPr="0068632B">
        <w:rPr>
          <w:rFonts w:cs="Times New Roman"/>
          <w:bCs/>
          <w:szCs w:val="24"/>
        </w:rPr>
        <w:t>use</w:t>
      </w:r>
      <w:r w:rsidR="00583CEF" w:rsidRPr="0068632B">
        <w:rPr>
          <w:rFonts w:cs="Times New Roman"/>
          <w:bCs/>
          <w:szCs w:val="24"/>
        </w:rPr>
        <w:t xml:space="preserve"> </w:t>
      </w:r>
      <w:r w:rsidRPr="0068632B">
        <w:rPr>
          <w:rFonts w:cs="Times New Roman"/>
          <w:bCs/>
          <w:szCs w:val="24"/>
        </w:rPr>
        <w:t>funds</w:t>
      </w:r>
      <w:r w:rsidR="00583CEF" w:rsidRPr="0068632B">
        <w:rPr>
          <w:rFonts w:cs="Times New Roman"/>
          <w:bCs/>
          <w:szCs w:val="24"/>
        </w:rPr>
        <w:t xml:space="preserve"> </w:t>
      </w:r>
      <w:r w:rsidRPr="0068632B">
        <w:rPr>
          <w:rFonts w:cs="Times New Roman"/>
          <w:bCs/>
          <w:szCs w:val="24"/>
        </w:rPr>
        <w:t>towards</w:t>
      </w:r>
      <w:r w:rsidR="00583CEF" w:rsidRPr="0068632B">
        <w:rPr>
          <w:rFonts w:cs="Times New Roman"/>
          <w:bCs/>
          <w:szCs w:val="24"/>
        </w:rPr>
        <w:t xml:space="preserve"> </w:t>
      </w:r>
      <w:r w:rsidRPr="0068632B">
        <w:rPr>
          <w:rFonts w:cs="Times New Roman"/>
          <w:bCs/>
          <w:szCs w:val="24"/>
        </w:rPr>
        <w:t>their</w:t>
      </w:r>
      <w:r w:rsidR="00583CEF" w:rsidRPr="0068632B">
        <w:rPr>
          <w:rFonts w:cs="Times New Roman"/>
          <w:bCs/>
          <w:szCs w:val="24"/>
        </w:rPr>
        <w:t xml:space="preserve"> </w:t>
      </w:r>
      <w:r w:rsidRPr="0068632B">
        <w:rPr>
          <w:rFonts w:cs="Times New Roman"/>
          <w:bCs/>
          <w:szCs w:val="24"/>
        </w:rPr>
        <w:t>annual</w:t>
      </w:r>
      <w:r w:rsidR="00583CEF" w:rsidRPr="0068632B">
        <w:rPr>
          <w:rFonts w:cs="Times New Roman"/>
          <w:bCs/>
          <w:szCs w:val="24"/>
        </w:rPr>
        <w:t xml:space="preserve"> </w:t>
      </w:r>
      <w:r w:rsidRPr="0068632B">
        <w:rPr>
          <w:rFonts w:cs="Times New Roman"/>
          <w:bCs/>
          <w:szCs w:val="24"/>
        </w:rPr>
        <w:t>state</w:t>
      </w:r>
      <w:r w:rsidR="00583CEF" w:rsidRPr="0068632B">
        <w:rPr>
          <w:rFonts w:cs="Times New Roman"/>
          <w:bCs/>
          <w:szCs w:val="24"/>
        </w:rPr>
        <w:t xml:space="preserve"> </w:t>
      </w:r>
      <w:r w:rsidRPr="0068632B">
        <w:rPr>
          <w:rFonts w:cs="Times New Roman"/>
          <w:bCs/>
          <w:szCs w:val="24"/>
        </w:rPr>
        <w:t>advocacy</w:t>
      </w:r>
      <w:r w:rsidR="00583CEF" w:rsidRPr="0068632B">
        <w:rPr>
          <w:rFonts w:cs="Times New Roman"/>
          <w:bCs/>
          <w:szCs w:val="24"/>
        </w:rPr>
        <w:t xml:space="preserve"> </w:t>
      </w:r>
      <w:r w:rsidRPr="0068632B">
        <w:rPr>
          <w:rFonts w:cs="Times New Roman"/>
          <w:bCs/>
          <w:szCs w:val="24"/>
        </w:rPr>
        <w:t>day</w:t>
      </w:r>
      <w:r w:rsidR="00FB48B9" w:rsidRPr="0068632B">
        <w:rPr>
          <w:rFonts w:cs="Times New Roman"/>
          <w:bCs/>
          <w:szCs w:val="24"/>
        </w:rPr>
        <w:t>,</w:t>
      </w:r>
      <w:r w:rsidR="00583CEF" w:rsidRPr="0068632B">
        <w:rPr>
          <w:rFonts w:cs="Times New Roman"/>
          <w:bCs/>
          <w:szCs w:val="24"/>
        </w:rPr>
        <w:t xml:space="preserve"> </w:t>
      </w:r>
      <w:r w:rsidR="00FB48B9" w:rsidRPr="0068632B">
        <w:rPr>
          <w:rFonts w:cs="Times New Roman"/>
          <w:bCs/>
          <w:szCs w:val="24"/>
        </w:rPr>
        <w:t>to</w:t>
      </w:r>
      <w:r w:rsidR="00583CEF" w:rsidRPr="0068632B">
        <w:rPr>
          <w:rFonts w:cs="Times New Roman"/>
          <w:bCs/>
          <w:szCs w:val="24"/>
        </w:rPr>
        <w:t xml:space="preserve"> </w:t>
      </w:r>
      <w:r w:rsidR="00FB48B9" w:rsidRPr="0068632B">
        <w:rPr>
          <w:rFonts w:cs="Times New Roman"/>
          <w:bCs/>
          <w:szCs w:val="24"/>
        </w:rPr>
        <w:t>hire</w:t>
      </w:r>
      <w:r w:rsidR="00583CEF" w:rsidRPr="0068632B">
        <w:rPr>
          <w:rFonts w:cs="Times New Roman"/>
          <w:bCs/>
          <w:szCs w:val="24"/>
        </w:rPr>
        <w:t xml:space="preserve"> </w:t>
      </w:r>
      <w:r w:rsidR="00FB48B9" w:rsidRPr="0068632B">
        <w:rPr>
          <w:rFonts w:cs="Times New Roman"/>
          <w:bCs/>
          <w:szCs w:val="24"/>
        </w:rPr>
        <w:t>a</w:t>
      </w:r>
      <w:r w:rsidR="00583CEF" w:rsidRPr="0068632B">
        <w:rPr>
          <w:rFonts w:cs="Times New Roman"/>
          <w:bCs/>
          <w:szCs w:val="24"/>
        </w:rPr>
        <w:t xml:space="preserve"> </w:t>
      </w:r>
      <w:r w:rsidR="00FB48B9" w:rsidRPr="0068632B">
        <w:rPr>
          <w:rFonts w:cs="Times New Roman"/>
          <w:bCs/>
          <w:szCs w:val="24"/>
        </w:rPr>
        <w:t>lobbyist,</w:t>
      </w:r>
      <w:r w:rsidR="00583CEF" w:rsidRPr="0068632B">
        <w:rPr>
          <w:rFonts w:cs="Times New Roman"/>
          <w:bCs/>
          <w:szCs w:val="24"/>
        </w:rPr>
        <w:t xml:space="preserve"> </w:t>
      </w:r>
      <w:r w:rsidR="00FB48B9" w:rsidRPr="0068632B">
        <w:rPr>
          <w:rFonts w:cs="Times New Roman"/>
          <w:bCs/>
          <w:szCs w:val="24"/>
        </w:rPr>
        <w:t>or</w:t>
      </w:r>
      <w:r w:rsidR="00583CEF" w:rsidRPr="0068632B">
        <w:rPr>
          <w:rFonts w:cs="Times New Roman"/>
          <w:bCs/>
          <w:szCs w:val="24"/>
        </w:rPr>
        <w:t xml:space="preserve"> </w:t>
      </w:r>
      <w:r w:rsidR="00FB48B9" w:rsidRPr="0068632B">
        <w:rPr>
          <w:rFonts w:cs="Times New Roman"/>
          <w:bCs/>
          <w:szCs w:val="24"/>
        </w:rPr>
        <w:t>other</w:t>
      </w:r>
      <w:r w:rsidR="00583CEF" w:rsidRPr="0068632B">
        <w:rPr>
          <w:rFonts w:cs="Times New Roman"/>
          <w:bCs/>
          <w:szCs w:val="24"/>
        </w:rPr>
        <w:t xml:space="preserve"> </w:t>
      </w:r>
      <w:r w:rsidR="00FB48B9" w:rsidRPr="0068632B">
        <w:rPr>
          <w:rFonts w:cs="Times New Roman"/>
          <w:bCs/>
          <w:szCs w:val="24"/>
        </w:rPr>
        <w:t>relevant</w:t>
      </w:r>
      <w:r w:rsidR="00583CEF" w:rsidRPr="0068632B">
        <w:rPr>
          <w:rFonts w:cs="Times New Roman"/>
          <w:bCs/>
          <w:szCs w:val="24"/>
        </w:rPr>
        <w:t xml:space="preserve"> </w:t>
      </w:r>
      <w:r w:rsidR="00FB48B9" w:rsidRPr="0068632B">
        <w:rPr>
          <w:rFonts w:cs="Times New Roman"/>
          <w:bCs/>
          <w:szCs w:val="24"/>
        </w:rPr>
        <w:t>advocacy</w:t>
      </w:r>
      <w:r w:rsidR="00583CEF" w:rsidRPr="0068632B">
        <w:rPr>
          <w:rFonts w:cs="Times New Roman"/>
          <w:bCs/>
          <w:szCs w:val="24"/>
        </w:rPr>
        <w:t xml:space="preserve"> </w:t>
      </w:r>
      <w:r w:rsidR="00FB48B9" w:rsidRPr="0068632B">
        <w:rPr>
          <w:rFonts w:cs="Times New Roman"/>
          <w:bCs/>
          <w:szCs w:val="24"/>
        </w:rPr>
        <w:t>functions</w:t>
      </w:r>
      <w:r w:rsidR="00583CEF" w:rsidRPr="0068632B">
        <w:rPr>
          <w:rFonts w:cs="Times New Roman"/>
          <w:bCs/>
          <w:szCs w:val="24"/>
        </w:rPr>
        <w:t xml:space="preserve"> </w:t>
      </w:r>
      <w:r w:rsidR="00FB48B9" w:rsidRPr="0068632B">
        <w:rPr>
          <w:rFonts w:cs="Times New Roman"/>
          <w:bCs/>
          <w:szCs w:val="24"/>
        </w:rPr>
        <w:t>such</w:t>
      </w:r>
      <w:r w:rsidR="00583CEF" w:rsidRPr="0068632B">
        <w:rPr>
          <w:rFonts w:cs="Times New Roman"/>
          <w:bCs/>
          <w:szCs w:val="24"/>
        </w:rPr>
        <w:t xml:space="preserve"> </w:t>
      </w:r>
      <w:r w:rsidR="00FB48B9" w:rsidRPr="0068632B">
        <w:rPr>
          <w:rFonts w:cs="Times New Roman"/>
          <w:bCs/>
          <w:szCs w:val="24"/>
        </w:rPr>
        <w:t>as</w:t>
      </w:r>
      <w:r w:rsidR="00583CEF" w:rsidRPr="0068632B">
        <w:rPr>
          <w:rFonts w:cs="Times New Roman"/>
          <w:bCs/>
          <w:szCs w:val="24"/>
        </w:rPr>
        <w:t xml:space="preserve"> </w:t>
      </w:r>
      <w:r w:rsidRPr="0068632B">
        <w:rPr>
          <w:rFonts w:cs="Times New Roman"/>
          <w:bCs/>
          <w:szCs w:val="24"/>
        </w:rPr>
        <w:t>travel</w:t>
      </w:r>
      <w:r w:rsidR="00583CEF" w:rsidRPr="0068632B">
        <w:rPr>
          <w:rFonts w:cs="Times New Roman"/>
          <w:bCs/>
          <w:szCs w:val="24"/>
        </w:rPr>
        <w:t xml:space="preserve"> </w:t>
      </w:r>
      <w:r w:rsidRPr="0068632B">
        <w:rPr>
          <w:rFonts w:cs="Times New Roman"/>
          <w:bCs/>
          <w:szCs w:val="24"/>
        </w:rPr>
        <w:t>costs</w:t>
      </w:r>
      <w:r w:rsidR="00583CEF" w:rsidRPr="0068632B">
        <w:rPr>
          <w:rFonts w:cs="Times New Roman"/>
          <w:bCs/>
          <w:szCs w:val="24"/>
        </w:rPr>
        <w:t xml:space="preserve"> </w:t>
      </w:r>
      <w:r w:rsidRPr="0068632B">
        <w:rPr>
          <w:rFonts w:cs="Times New Roman"/>
          <w:bCs/>
          <w:szCs w:val="24"/>
        </w:rPr>
        <w:t>for</w:t>
      </w:r>
      <w:r w:rsidR="00583CEF" w:rsidRPr="0068632B">
        <w:rPr>
          <w:rFonts w:cs="Times New Roman"/>
          <w:bCs/>
          <w:szCs w:val="24"/>
        </w:rPr>
        <w:t xml:space="preserve"> </w:t>
      </w:r>
      <w:r w:rsidRPr="0068632B">
        <w:rPr>
          <w:rFonts w:cs="Times New Roman"/>
          <w:bCs/>
          <w:szCs w:val="24"/>
        </w:rPr>
        <w:t>members,</w:t>
      </w:r>
      <w:r w:rsidR="00583CEF" w:rsidRPr="0068632B">
        <w:rPr>
          <w:rFonts w:cs="Times New Roman"/>
          <w:bCs/>
          <w:szCs w:val="24"/>
        </w:rPr>
        <w:t xml:space="preserve"> </w:t>
      </w:r>
      <w:r w:rsidRPr="0068632B">
        <w:rPr>
          <w:rFonts w:cs="Times New Roman"/>
          <w:bCs/>
          <w:szCs w:val="24"/>
        </w:rPr>
        <w:t>catering,</w:t>
      </w:r>
      <w:r w:rsidR="00583CEF" w:rsidRPr="0068632B">
        <w:rPr>
          <w:rFonts w:cs="Times New Roman"/>
          <w:bCs/>
          <w:szCs w:val="24"/>
        </w:rPr>
        <w:t xml:space="preserve"> </w:t>
      </w:r>
      <w:r w:rsidRPr="0068632B">
        <w:rPr>
          <w:rFonts w:cs="Times New Roman"/>
          <w:bCs/>
          <w:szCs w:val="24"/>
        </w:rPr>
        <w:t>venue</w:t>
      </w:r>
      <w:r w:rsidR="00583CEF" w:rsidRPr="0068632B">
        <w:rPr>
          <w:rFonts w:cs="Times New Roman"/>
          <w:bCs/>
          <w:szCs w:val="24"/>
        </w:rPr>
        <w:t xml:space="preserve"> </w:t>
      </w:r>
      <w:r w:rsidRPr="0068632B">
        <w:rPr>
          <w:rFonts w:cs="Times New Roman"/>
          <w:bCs/>
          <w:szCs w:val="24"/>
        </w:rPr>
        <w:t>rentals,</w:t>
      </w:r>
      <w:r w:rsidR="00583CEF" w:rsidRPr="0068632B">
        <w:rPr>
          <w:rFonts w:cs="Times New Roman"/>
          <w:bCs/>
          <w:szCs w:val="24"/>
        </w:rPr>
        <w:t xml:space="preserve"> </w:t>
      </w:r>
      <w:r w:rsidRPr="0068632B">
        <w:rPr>
          <w:rFonts w:cs="Times New Roman"/>
          <w:bCs/>
          <w:szCs w:val="24"/>
        </w:rPr>
        <w:t>printing,</w:t>
      </w:r>
      <w:r w:rsidR="00583CEF" w:rsidRPr="0068632B">
        <w:rPr>
          <w:rFonts w:cs="Times New Roman"/>
          <w:bCs/>
          <w:szCs w:val="24"/>
        </w:rPr>
        <w:t xml:space="preserve"> </w:t>
      </w:r>
      <w:r w:rsidRPr="0068632B">
        <w:rPr>
          <w:rFonts w:cs="Times New Roman"/>
          <w:bCs/>
          <w:szCs w:val="24"/>
        </w:rPr>
        <w:t>and</w:t>
      </w:r>
      <w:r w:rsidR="00583CEF" w:rsidRPr="0068632B">
        <w:rPr>
          <w:rFonts w:cs="Times New Roman"/>
          <w:bCs/>
          <w:szCs w:val="24"/>
        </w:rPr>
        <w:t xml:space="preserve"> </w:t>
      </w:r>
      <w:r w:rsidRPr="0068632B">
        <w:rPr>
          <w:rFonts w:cs="Times New Roman"/>
          <w:bCs/>
          <w:szCs w:val="24"/>
        </w:rPr>
        <w:t>more.</w:t>
      </w:r>
      <w:r w:rsidR="00583CEF" w:rsidRPr="0068632B">
        <w:rPr>
          <w:rFonts w:cs="Times New Roman"/>
          <w:bCs/>
          <w:szCs w:val="24"/>
        </w:rPr>
        <w:t xml:space="preserve"> </w:t>
      </w:r>
      <w:r w:rsidRPr="0068632B">
        <w:rPr>
          <w:rFonts w:cs="Times New Roman"/>
          <w:bCs/>
          <w:szCs w:val="24"/>
        </w:rPr>
        <w:t>To</w:t>
      </w:r>
      <w:r w:rsidR="00583CEF" w:rsidRPr="0068632B">
        <w:rPr>
          <w:rFonts w:cs="Times New Roman"/>
          <w:bCs/>
          <w:szCs w:val="24"/>
        </w:rPr>
        <w:t xml:space="preserve"> </w:t>
      </w:r>
      <w:r w:rsidRPr="0068632B">
        <w:rPr>
          <w:rFonts w:cs="Times New Roman"/>
          <w:bCs/>
          <w:szCs w:val="24"/>
        </w:rPr>
        <w:t>learn</w:t>
      </w:r>
      <w:r w:rsidR="00583CEF" w:rsidRPr="0068632B">
        <w:rPr>
          <w:rFonts w:cs="Times New Roman"/>
          <w:bCs/>
          <w:szCs w:val="24"/>
        </w:rPr>
        <w:t xml:space="preserve"> </w:t>
      </w:r>
      <w:r w:rsidRPr="0068632B">
        <w:rPr>
          <w:rFonts w:cs="Times New Roman"/>
          <w:bCs/>
          <w:szCs w:val="24"/>
        </w:rPr>
        <w:t>more</w:t>
      </w:r>
      <w:r w:rsidR="00583CEF" w:rsidRPr="0068632B">
        <w:rPr>
          <w:rFonts w:cs="Times New Roman"/>
          <w:bCs/>
          <w:szCs w:val="24"/>
        </w:rPr>
        <w:t xml:space="preserve"> </w:t>
      </w:r>
      <w:r w:rsidRPr="0068632B">
        <w:rPr>
          <w:rFonts w:cs="Times New Roman"/>
          <w:bCs/>
          <w:szCs w:val="24"/>
        </w:rPr>
        <w:t>information</w:t>
      </w:r>
      <w:r w:rsidR="00583CEF" w:rsidRPr="0068632B">
        <w:rPr>
          <w:rFonts w:cs="Times New Roman"/>
          <w:bCs/>
          <w:szCs w:val="24"/>
        </w:rPr>
        <w:t xml:space="preserve"> </w:t>
      </w:r>
      <w:r w:rsidRPr="0068632B">
        <w:rPr>
          <w:rFonts w:cs="Times New Roman"/>
          <w:bCs/>
          <w:szCs w:val="24"/>
        </w:rPr>
        <w:t>regarding</w:t>
      </w:r>
      <w:r w:rsidR="00583CEF" w:rsidRPr="0068632B">
        <w:rPr>
          <w:rFonts w:cs="Times New Roman"/>
          <w:bCs/>
          <w:szCs w:val="24"/>
        </w:rPr>
        <w:t xml:space="preserve"> </w:t>
      </w:r>
      <w:r w:rsidRPr="0068632B">
        <w:rPr>
          <w:rFonts w:cs="Times New Roman"/>
          <w:bCs/>
          <w:szCs w:val="24"/>
        </w:rPr>
        <w:t>the</w:t>
      </w:r>
      <w:r w:rsidR="00583CEF" w:rsidRPr="0068632B">
        <w:rPr>
          <w:rFonts w:cs="Times New Roman"/>
          <w:bCs/>
          <w:szCs w:val="24"/>
        </w:rPr>
        <w:t xml:space="preserve"> </w:t>
      </w:r>
      <w:r w:rsidRPr="0068632B">
        <w:rPr>
          <w:rFonts w:cs="Times New Roman"/>
          <w:bCs/>
          <w:szCs w:val="24"/>
        </w:rPr>
        <w:t>ACS</w:t>
      </w:r>
      <w:r w:rsidR="00583CEF" w:rsidRPr="0068632B">
        <w:rPr>
          <w:rFonts w:cs="Times New Roman"/>
          <w:bCs/>
          <w:szCs w:val="24"/>
        </w:rPr>
        <w:t xml:space="preserve"> </w:t>
      </w:r>
      <w:r w:rsidRPr="0068632B">
        <w:rPr>
          <w:rFonts w:cs="Times New Roman"/>
          <w:bCs/>
          <w:szCs w:val="24"/>
        </w:rPr>
        <w:t>State</w:t>
      </w:r>
      <w:r w:rsidR="00583CEF" w:rsidRPr="0068632B">
        <w:rPr>
          <w:rFonts w:cs="Times New Roman"/>
          <w:bCs/>
          <w:szCs w:val="24"/>
        </w:rPr>
        <w:t xml:space="preserve"> </w:t>
      </w:r>
      <w:r w:rsidRPr="0068632B">
        <w:rPr>
          <w:rFonts w:cs="Times New Roman"/>
          <w:bCs/>
          <w:szCs w:val="24"/>
        </w:rPr>
        <w:t>Advocacy</w:t>
      </w:r>
      <w:r w:rsidR="00583CEF" w:rsidRPr="0068632B">
        <w:rPr>
          <w:rFonts w:cs="Times New Roman"/>
          <w:bCs/>
          <w:szCs w:val="24"/>
        </w:rPr>
        <w:t xml:space="preserve"> </w:t>
      </w:r>
      <w:r w:rsidRPr="0068632B">
        <w:rPr>
          <w:rFonts w:cs="Times New Roman"/>
          <w:bCs/>
          <w:szCs w:val="24"/>
        </w:rPr>
        <w:t>Grant</w:t>
      </w:r>
      <w:r w:rsidR="00C2715B" w:rsidRPr="0068632B">
        <w:rPr>
          <w:rFonts w:cs="Times New Roman"/>
          <w:bCs/>
          <w:szCs w:val="24"/>
        </w:rPr>
        <w:t>s</w:t>
      </w:r>
      <w:r w:rsidRPr="0068632B">
        <w:rPr>
          <w:rFonts w:cs="Times New Roman"/>
          <w:bCs/>
          <w:szCs w:val="24"/>
        </w:rPr>
        <w:t>,</w:t>
      </w:r>
      <w:r w:rsidR="00583CEF" w:rsidRPr="0068632B">
        <w:rPr>
          <w:rFonts w:cs="Times New Roman"/>
          <w:bCs/>
          <w:szCs w:val="24"/>
        </w:rPr>
        <w:t xml:space="preserve"> </w:t>
      </w:r>
      <w:r w:rsidR="002C335A" w:rsidRPr="0068632B">
        <w:rPr>
          <w:rFonts w:cs="Times New Roman"/>
          <w:bCs/>
          <w:szCs w:val="24"/>
        </w:rPr>
        <w:t>apply</w:t>
      </w:r>
      <w:r w:rsidR="00583CEF" w:rsidRPr="0068632B">
        <w:rPr>
          <w:rFonts w:cs="Times New Roman"/>
          <w:bCs/>
          <w:szCs w:val="24"/>
        </w:rPr>
        <w:t xml:space="preserve"> </w:t>
      </w:r>
      <w:hyperlink r:id="rId9" w:history="1">
        <w:r w:rsidRPr="0068632B">
          <w:rPr>
            <w:rStyle w:val="Hyperlink"/>
            <w:rFonts w:cs="Times New Roman"/>
            <w:bCs/>
            <w:szCs w:val="24"/>
          </w:rPr>
          <w:t>here</w:t>
        </w:r>
      </w:hyperlink>
      <w:r w:rsidR="002C335A" w:rsidRPr="0068632B">
        <w:rPr>
          <w:rFonts w:cs="Times New Roman"/>
          <w:bCs/>
          <w:szCs w:val="24"/>
        </w:rPr>
        <w:t>.</w:t>
      </w:r>
      <w:r w:rsidR="00583CEF" w:rsidRPr="0068632B">
        <w:rPr>
          <w:rFonts w:cs="Times New Roman"/>
          <w:bCs/>
          <w:szCs w:val="24"/>
        </w:rPr>
        <w:t xml:space="preserve"> </w:t>
      </w:r>
    </w:p>
    <w:p w14:paraId="1BB96792" w14:textId="77777777" w:rsidR="00672591" w:rsidRPr="0068632B" w:rsidRDefault="00672591" w:rsidP="00A96749">
      <w:pPr>
        <w:rPr>
          <w:rFonts w:cs="Times New Roman"/>
          <w:szCs w:val="24"/>
        </w:rPr>
      </w:pPr>
    </w:p>
    <w:p w14:paraId="62F1CE62" w14:textId="2EE19EB2" w:rsidR="00E67A1C" w:rsidRPr="0068632B" w:rsidRDefault="00E67A1C" w:rsidP="00A96749">
      <w:pPr>
        <w:rPr>
          <w:rFonts w:cs="Times New Roman"/>
          <w:b/>
          <w:bCs/>
          <w:szCs w:val="24"/>
          <w:u w:val="single"/>
        </w:rPr>
      </w:pPr>
      <w:r w:rsidRPr="0068632B">
        <w:rPr>
          <w:rFonts w:cs="Times New Roman"/>
          <w:b/>
          <w:bCs/>
          <w:szCs w:val="24"/>
          <w:u w:val="single"/>
        </w:rPr>
        <w:t>STATE ADVOCACY DAYS</w:t>
      </w:r>
    </w:p>
    <w:p w14:paraId="0FCF1409" w14:textId="799C68C6" w:rsidR="00AC6165" w:rsidRDefault="00AC6165" w:rsidP="00A96749">
      <w:pPr>
        <w:rPr>
          <w:rFonts w:cs="Times New Roman"/>
          <w:szCs w:val="24"/>
        </w:rPr>
      </w:pPr>
      <w:r>
        <w:rPr>
          <w:rFonts w:cs="Times New Roman"/>
          <w:szCs w:val="24"/>
        </w:rPr>
        <w:t>Tennessee: March 4, Nashville, Tennessee</w:t>
      </w:r>
    </w:p>
    <w:p w14:paraId="5B683168" w14:textId="3A91E4BD" w:rsidR="00AC6165" w:rsidRPr="0068632B" w:rsidRDefault="00AC6165" w:rsidP="00A96749">
      <w:pPr>
        <w:rPr>
          <w:rFonts w:cs="Times New Roman"/>
          <w:szCs w:val="24"/>
        </w:rPr>
      </w:pPr>
      <w:r>
        <w:rPr>
          <w:rFonts w:cs="Times New Roman"/>
          <w:szCs w:val="24"/>
        </w:rPr>
        <w:t>California: April 9, Sacramento, California</w:t>
      </w:r>
    </w:p>
    <w:p w14:paraId="7182026D" w14:textId="77777777" w:rsidR="00E67A1C" w:rsidRDefault="00E67A1C" w:rsidP="00A96749">
      <w:pPr>
        <w:rPr>
          <w:rFonts w:cs="Times New Roman"/>
          <w:szCs w:val="24"/>
        </w:rPr>
      </w:pPr>
    </w:p>
    <w:p w14:paraId="136939D4" w14:textId="69106DFD" w:rsidR="003F1137" w:rsidRPr="003F1137" w:rsidRDefault="003F1137" w:rsidP="00A96749">
      <w:pPr>
        <w:rPr>
          <w:rFonts w:cs="Times New Roman"/>
          <w:b/>
          <w:bCs/>
          <w:szCs w:val="24"/>
          <w:u w:val="single"/>
        </w:rPr>
      </w:pPr>
      <w:r w:rsidRPr="003F1137">
        <w:rPr>
          <w:rFonts w:cs="Times New Roman"/>
          <w:b/>
          <w:bCs/>
          <w:szCs w:val="24"/>
          <w:u w:val="single"/>
        </w:rPr>
        <w:t>STATE REGULATIONS</w:t>
      </w:r>
    </w:p>
    <w:p w14:paraId="78B40EDB" w14:textId="305FB602" w:rsidR="003F1137" w:rsidRPr="003F1137" w:rsidRDefault="003F1137" w:rsidP="00A96749">
      <w:pPr>
        <w:rPr>
          <w:rFonts w:cs="Times New Roman"/>
          <w:b/>
          <w:bCs/>
          <w:szCs w:val="24"/>
        </w:rPr>
      </w:pPr>
      <w:r w:rsidRPr="003F1137">
        <w:rPr>
          <w:rFonts w:cs="Times New Roman"/>
          <w:b/>
          <w:bCs/>
          <w:szCs w:val="24"/>
        </w:rPr>
        <w:t>FLORIDA</w:t>
      </w:r>
    </w:p>
    <w:p w14:paraId="4D13CA6F" w14:textId="3E7DC836" w:rsidR="003F1137" w:rsidRPr="003F1137" w:rsidRDefault="003F1137" w:rsidP="003F1137">
      <w:pPr>
        <w:rPr>
          <w:rFonts w:cs="Times New Roman"/>
          <w:szCs w:val="24"/>
        </w:rPr>
      </w:pPr>
      <w:r w:rsidRPr="003F1137">
        <w:rPr>
          <w:rFonts w:cs="Times New Roman"/>
          <w:szCs w:val="24"/>
        </w:rPr>
        <w:t xml:space="preserve">The Board of Medicine and Board of Osteopathic Medicine issued proposed rules updating office-based surgery requirements. The rules require a pre-registration inspection for office-based surgery facilities and for facilities to provide notification to the </w:t>
      </w:r>
      <w:r>
        <w:rPr>
          <w:rFonts w:cs="Times New Roman"/>
          <w:szCs w:val="24"/>
        </w:rPr>
        <w:t>d</w:t>
      </w:r>
      <w:r w:rsidRPr="003F1137">
        <w:rPr>
          <w:rFonts w:cs="Times New Roman"/>
          <w:szCs w:val="24"/>
        </w:rPr>
        <w:t>ep</w:t>
      </w:r>
      <w:r>
        <w:rPr>
          <w:rFonts w:cs="Times New Roman"/>
          <w:szCs w:val="24"/>
        </w:rPr>
        <w:t>artment</w:t>
      </w:r>
      <w:r w:rsidRPr="003F1137">
        <w:rPr>
          <w:rFonts w:cs="Times New Roman"/>
          <w:szCs w:val="24"/>
        </w:rPr>
        <w:t xml:space="preserve"> of </w:t>
      </w:r>
      <w:r>
        <w:rPr>
          <w:rFonts w:cs="Times New Roman"/>
          <w:szCs w:val="24"/>
        </w:rPr>
        <w:t>h</w:t>
      </w:r>
      <w:r w:rsidRPr="003F1137">
        <w:rPr>
          <w:rFonts w:cs="Times New Roman"/>
          <w:szCs w:val="24"/>
        </w:rPr>
        <w:t xml:space="preserve">ealth within </w:t>
      </w:r>
      <w:r w:rsidR="00716ABD">
        <w:rPr>
          <w:rFonts w:cs="Times New Roman"/>
          <w:szCs w:val="24"/>
        </w:rPr>
        <w:t>ten</w:t>
      </w:r>
      <w:r w:rsidR="00716ABD" w:rsidRPr="003F1137">
        <w:rPr>
          <w:rFonts w:cs="Times New Roman"/>
          <w:szCs w:val="24"/>
        </w:rPr>
        <w:t xml:space="preserve"> </w:t>
      </w:r>
      <w:r w:rsidRPr="003F1137">
        <w:rPr>
          <w:rFonts w:cs="Times New Roman"/>
          <w:szCs w:val="24"/>
        </w:rPr>
        <w:t>days if the designated physician is terminated with an indicated replacement designated physician, otherwise the facility must cease any performance of office-based surgeries.</w:t>
      </w:r>
      <w:r>
        <w:rPr>
          <w:rFonts w:cs="Times New Roman"/>
          <w:szCs w:val="24"/>
        </w:rPr>
        <w:t xml:space="preserve"> Read the proposed rule</w:t>
      </w:r>
      <w:r w:rsidR="0051638E">
        <w:rPr>
          <w:rFonts w:cs="Times New Roman"/>
          <w:szCs w:val="24"/>
        </w:rPr>
        <w:t>s for</w:t>
      </w:r>
      <w:r>
        <w:rPr>
          <w:rFonts w:cs="Times New Roman"/>
          <w:szCs w:val="24"/>
        </w:rPr>
        <w:t xml:space="preserve"> </w:t>
      </w:r>
      <w:hyperlink r:id="rId10" w:history="1">
        <w:r w:rsidR="0051638E">
          <w:rPr>
            <w:rStyle w:val="Hyperlink"/>
            <w:rFonts w:cs="Times New Roman"/>
            <w:szCs w:val="24"/>
          </w:rPr>
          <w:t>medical</w:t>
        </w:r>
      </w:hyperlink>
      <w:r w:rsidR="0051638E">
        <w:rPr>
          <w:rFonts w:cs="Times New Roman"/>
          <w:szCs w:val="24"/>
        </w:rPr>
        <w:t xml:space="preserve"> and </w:t>
      </w:r>
      <w:hyperlink r:id="rId11" w:history="1">
        <w:r w:rsidR="0051638E" w:rsidRPr="0051638E">
          <w:rPr>
            <w:rStyle w:val="Hyperlink"/>
            <w:rFonts w:cs="Times New Roman"/>
            <w:szCs w:val="24"/>
          </w:rPr>
          <w:t>osteopathic</w:t>
        </w:r>
      </w:hyperlink>
      <w:r w:rsidR="0051638E">
        <w:rPr>
          <w:rFonts w:cs="Times New Roman"/>
          <w:szCs w:val="24"/>
        </w:rPr>
        <w:t xml:space="preserve"> boards</w:t>
      </w:r>
      <w:r>
        <w:rPr>
          <w:rFonts w:cs="Times New Roman"/>
          <w:szCs w:val="24"/>
        </w:rPr>
        <w:t>.</w:t>
      </w:r>
    </w:p>
    <w:p w14:paraId="0A762DAB" w14:textId="77777777" w:rsidR="003F1137" w:rsidRPr="0068632B" w:rsidRDefault="003F1137" w:rsidP="00A96749">
      <w:pPr>
        <w:rPr>
          <w:rFonts w:cs="Times New Roman"/>
          <w:szCs w:val="24"/>
        </w:rPr>
      </w:pPr>
    </w:p>
    <w:p w14:paraId="298FF42C" w14:textId="52F7C9C4" w:rsidR="004B454A" w:rsidRPr="0068632B" w:rsidRDefault="005E1816" w:rsidP="00A96749">
      <w:pPr>
        <w:rPr>
          <w:rFonts w:cs="Times New Roman"/>
          <w:b/>
          <w:bCs/>
          <w:szCs w:val="24"/>
          <w:u w:val="single"/>
        </w:rPr>
      </w:pPr>
      <w:r w:rsidRPr="0068632B">
        <w:rPr>
          <w:rFonts w:cs="Times New Roman"/>
          <w:b/>
          <w:bCs/>
          <w:szCs w:val="24"/>
          <w:u w:val="single"/>
        </w:rPr>
        <w:t>STATUS</w:t>
      </w:r>
      <w:r w:rsidR="00583CEF" w:rsidRPr="0068632B">
        <w:rPr>
          <w:rFonts w:cs="Times New Roman"/>
          <w:b/>
          <w:bCs/>
          <w:szCs w:val="24"/>
          <w:u w:val="single"/>
        </w:rPr>
        <w:t xml:space="preserve"> </w:t>
      </w:r>
      <w:r w:rsidR="001F463E" w:rsidRPr="0068632B">
        <w:rPr>
          <w:rFonts w:cs="Times New Roman"/>
          <w:b/>
          <w:bCs/>
          <w:szCs w:val="24"/>
          <w:u w:val="single"/>
        </w:rPr>
        <w:t>OF</w:t>
      </w:r>
      <w:r w:rsidR="00583CEF" w:rsidRPr="0068632B">
        <w:rPr>
          <w:rFonts w:cs="Times New Roman"/>
          <w:b/>
          <w:bCs/>
          <w:szCs w:val="24"/>
          <w:u w:val="single"/>
        </w:rPr>
        <w:t xml:space="preserve"> </w:t>
      </w:r>
      <w:r w:rsidR="001F463E" w:rsidRPr="0068632B">
        <w:rPr>
          <w:rFonts w:cs="Times New Roman"/>
          <w:b/>
          <w:bCs/>
          <w:szCs w:val="24"/>
          <w:u w:val="single"/>
        </w:rPr>
        <w:t>LEGISLATIVE</w:t>
      </w:r>
      <w:r w:rsidR="00583CEF" w:rsidRPr="0068632B">
        <w:rPr>
          <w:rFonts w:cs="Times New Roman"/>
          <w:b/>
          <w:bCs/>
          <w:szCs w:val="24"/>
          <w:u w:val="single"/>
        </w:rPr>
        <w:t xml:space="preserve"> </w:t>
      </w:r>
      <w:r w:rsidR="001F463E" w:rsidRPr="0068632B">
        <w:rPr>
          <w:rFonts w:cs="Times New Roman"/>
          <w:b/>
          <w:bCs/>
          <w:szCs w:val="24"/>
          <w:u w:val="single"/>
        </w:rPr>
        <w:t>SESSIONS</w:t>
      </w:r>
    </w:p>
    <w:p w14:paraId="12970352" w14:textId="5F21A321" w:rsidR="00CF0887" w:rsidRPr="0068632B" w:rsidRDefault="00EC6CEB" w:rsidP="00A96749">
      <w:pPr>
        <w:rPr>
          <w:rFonts w:cs="Times New Roman"/>
          <w:szCs w:val="24"/>
        </w:rPr>
      </w:pPr>
      <w:r w:rsidRPr="0068632B">
        <w:rPr>
          <w:rFonts w:cs="Times New Roman"/>
          <w:szCs w:val="24"/>
        </w:rPr>
        <w:t xml:space="preserve">State legislative session dates can be found </w:t>
      </w:r>
      <w:hyperlink r:id="rId12" w:history="1">
        <w:r w:rsidRPr="0068632B">
          <w:rPr>
            <w:rStyle w:val="Hyperlink"/>
            <w:rFonts w:cs="Times New Roman"/>
            <w:szCs w:val="24"/>
          </w:rPr>
          <w:t>here</w:t>
        </w:r>
      </w:hyperlink>
      <w:r w:rsidRPr="0068632B">
        <w:rPr>
          <w:rFonts w:cs="Times New Roman"/>
          <w:szCs w:val="24"/>
        </w:rPr>
        <w:t>.</w:t>
      </w:r>
    </w:p>
    <w:p w14:paraId="46671145" w14:textId="77777777" w:rsidR="00CF0887" w:rsidRPr="0068632B" w:rsidRDefault="00CF0887" w:rsidP="00A96749">
      <w:pPr>
        <w:rPr>
          <w:rFonts w:cs="Times New Roman"/>
          <w:szCs w:val="24"/>
        </w:rPr>
      </w:pPr>
    </w:p>
    <w:p w14:paraId="41E6ED19" w14:textId="3E421436" w:rsidR="008C19BD" w:rsidRDefault="005E1816" w:rsidP="00A96749">
      <w:pPr>
        <w:rPr>
          <w:rFonts w:cs="Times New Roman"/>
          <w:b/>
          <w:bCs/>
          <w:szCs w:val="24"/>
          <w:u w:val="single"/>
        </w:rPr>
      </w:pPr>
      <w:r w:rsidRPr="0068632B">
        <w:rPr>
          <w:rFonts w:cs="Times New Roman"/>
          <w:b/>
          <w:bCs/>
          <w:szCs w:val="24"/>
          <w:u w:val="single"/>
        </w:rPr>
        <w:t>LEGISLATIVE</w:t>
      </w:r>
      <w:r w:rsidR="00583CEF" w:rsidRPr="0068632B">
        <w:rPr>
          <w:rFonts w:cs="Times New Roman"/>
          <w:b/>
          <w:bCs/>
          <w:szCs w:val="24"/>
          <w:u w:val="single"/>
        </w:rPr>
        <w:t xml:space="preserve"> </w:t>
      </w:r>
      <w:r w:rsidRPr="0068632B">
        <w:rPr>
          <w:rFonts w:cs="Times New Roman"/>
          <w:b/>
          <w:bCs/>
          <w:szCs w:val="24"/>
          <w:u w:val="single"/>
        </w:rPr>
        <w:t>TRACKING</w:t>
      </w:r>
      <w:bookmarkEnd w:id="0"/>
    </w:p>
    <w:p w14:paraId="2A05651D" w14:textId="7185290D" w:rsidR="00BA77C8" w:rsidRPr="00F96817" w:rsidRDefault="00F96817" w:rsidP="00A96749">
      <w:pPr>
        <w:rPr>
          <w:rFonts w:cs="Times New Roman"/>
          <w:b/>
          <w:bCs/>
          <w:szCs w:val="24"/>
        </w:rPr>
      </w:pPr>
      <w:r w:rsidRPr="00F96817">
        <w:rPr>
          <w:rFonts w:cs="Times New Roman"/>
          <w:b/>
          <w:bCs/>
          <w:szCs w:val="24"/>
        </w:rPr>
        <w:t>ALASKA</w:t>
      </w:r>
    </w:p>
    <w:p w14:paraId="4E29C338" w14:textId="4F26C445" w:rsidR="00F96817" w:rsidRDefault="00F96817" w:rsidP="00A96749">
      <w:pPr>
        <w:rPr>
          <w:rFonts w:cs="Times New Roman"/>
          <w:szCs w:val="24"/>
        </w:rPr>
      </w:pPr>
      <w:hyperlink r:id="rId13" w:history="1">
        <w:r w:rsidRPr="00F96817">
          <w:rPr>
            <w:rStyle w:val="Hyperlink"/>
            <w:rFonts w:cs="Times New Roman"/>
            <w:szCs w:val="24"/>
          </w:rPr>
          <w:t>SB</w:t>
        </w:r>
        <w:r w:rsidRPr="00F96817">
          <w:rPr>
            <w:rStyle w:val="Hyperlink"/>
            <w:rFonts w:cs="Times New Roman"/>
            <w:szCs w:val="24"/>
          </w:rPr>
          <w:t xml:space="preserve"> </w:t>
        </w:r>
        <w:r w:rsidRPr="00F96817">
          <w:rPr>
            <w:rStyle w:val="Hyperlink"/>
            <w:rFonts w:cs="Times New Roman"/>
            <w:szCs w:val="24"/>
          </w:rPr>
          <w:t>89</w:t>
        </w:r>
      </w:hyperlink>
      <w:r>
        <w:rPr>
          <w:rFonts w:cs="Times New Roman"/>
          <w:szCs w:val="24"/>
        </w:rPr>
        <w:t xml:space="preserve"> – Scope of Practice</w:t>
      </w:r>
    </w:p>
    <w:p w14:paraId="4B23F4C3" w14:textId="4F9389F0" w:rsidR="00F96817" w:rsidRPr="00BA77C8" w:rsidRDefault="00F96817" w:rsidP="00A96749">
      <w:pPr>
        <w:rPr>
          <w:rFonts w:cs="Times New Roman"/>
          <w:szCs w:val="24"/>
        </w:rPr>
      </w:pPr>
      <w:r w:rsidRPr="00F96817">
        <w:rPr>
          <w:rFonts w:cs="Times New Roman"/>
          <w:szCs w:val="24"/>
        </w:rPr>
        <w:lastRenderedPageBreak/>
        <w:t>Introduced by Senator Loki Tobin (D), SB 8</w:t>
      </w:r>
      <w:r w:rsidR="00804F06">
        <w:rPr>
          <w:rFonts w:cs="Times New Roman"/>
          <w:szCs w:val="24"/>
        </w:rPr>
        <w:t>9</w:t>
      </w:r>
      <w:r w:rsidRPr="00F96817">
        <w:rPr>
          <w:rFonts w:cs="Times New Roman"/>
          <w:szCs w:val="24"/>
        </w:rPr>
        <w:t xml:space="preserve"> allows physician assistants</w:t>
      </w:r>
      <w:r w:rsidR="008B2E3D">
        <w:rPr>
          <w:rFonts w:cs="Times New Roman"/>
          <w:szCs w:val="24"/>
        </w:rPr>
        <w:t xml:space="preserve"> (PA)</w:t>
      </w:r>
      <w:r w:rsidRPr="00F96817">
        <w:rPr>
          <w:rFonts w:cs="Times New Roman"/>
          <w:szCs w:val="24"/>
        </w:rPr>
        <w:t xml:space="preserve"> to obtain temporary permits and be recognized as</w:t>
      </w:r>
      <w:r w:rsidR="006607F8">
        <w:rPr>
          <w:rFonts w:cs="Times New Roman"/>
          <w:szCs w:val="24"/>
        </w:rPr>
        <w:t xml:space="preserve"> an</w:t>
      </w:r>
      <w:r w:rsidRPr="00F96817">
        <w:rPr>
          <w:rFonts w:cs="Times New Roman"/>
          <w:szCs w:val="24"/>
        </w:rPr>
        <w:t xml:space="preserve"> </w:t>
      </w:r>
      <w:r w:rsidR="006607F8">
        <w:rPr>
          <w:rFonts w:cs="Times New Roman"/>
          <w:szCs w:val="24"/>
        </w:rPr>
        <w:t>“</w:t>
      </w:r>
      <w:r w:rsidRPr="00F96817">
        <w:rPr>
          <w:rFonts w:cs="Times New Roman"/>
          <w:szCs w:val="24"/>
        </w:rPr>
        <w:t>attending physician</w:t>
      </w:r>
      <w:r w:rsidR="006607F8">
        <w:rPr>
          <w:rFonts w:cs="Times New Roman"/>
          <w:szCs w:val="24"/>
        </w:rPr>
        <w:t>”</w:t>
      </w:r>
      <w:r w:rsidR="008B2E3D">
        <w:rPr>
          <w:rFonts w:cs="Times New Roman"/>
          <w:szCs w:val="24"/>
        </w:rPr>
        <w:t>; requires PAs with under 4,000 post graduate clinical hours to work under a collaborative agreement; allows supervision through telecommunications; prohibits restrictive covenants; the medical board is responsible for establishing a scope of practice for PAs which excludes surgery</w:t>
      </w:r>
      <w:r w:rsidRPr="00F96817">
        <w:rPr>
          <w:rFonts w:cs="Times New Roman"/>
          <w:szCs w:val="24"/>
        </w:rPr>
        <w:t>.</w:t>
      </w:r>
      <w:r>
        <w:rPr>
          <w:rFonts w:cs="Times New Roman"/>
          <w:szCs w:val="24"/>
        </w:rPr>
        <w:t xml:space="preserve"> The bill was introduced in the Senate and referred to the Health and Social Services Committee.</w:t>
      </w:r>
    </w:p>
    <w:p w14:paraId="515D3983" w14:textId="77777777" w:rsidR="00BA77C8" w:rsidRDefault="00BA77C8" w:rsidP="00A96749">
      <w:pPr>
        <w:rPr>
          <w:rFonts w:cs="Times New Roman"/>
          <w:szCs w:val="24"/>
        </w:rPr>
      </w:pPr>
    </w:p>
    <w:p w14:paraId="4BAA5A9C" w14:textId="0BC52832" w:rsidR="00902531" w:rsidRPr="00902531" w:rsidRDefault="00902531" w:rsidP="00A96749">
      <w:pPr>
        <w:rPr>
          <w:rFonts w:cs="Times New Roman"/>
          <w:b/>
          <w:bCs/>
          <w:szCs w:val="24"/>
        </w:rPr>
      </w:pPr>
      <w:r w:rsidRPr="00902531">
        <w:rPr>
          <w:rFonts w:cs="Times New Roman"/>
          <w:b/>
          <w:bCs/>
          <w:szCs w:val="24"/>
        </w:rPr>
        <w:t>ARKANSAS</w:t>
      </w:r>
    </w:p>
    <w:p w14:paraId="19F1C37C" w14:textId="77777777" w:rsidR="00E25198" w:rsidRDefault="00E25198" w:rsidP="00E25198">
      <w:hyperlink r:id="rId14" w:history="1">
        <w:r w:rsidRPr="00E13D1F">
          <w:rPr>
            <w:rStyle w:val="Hyperlink"/>
          </w:rPr>
          <w:t>HB 1244</w:t>
        </w:r>
      </w:hyperlink>
      <w:r>
        <w:t xml:space="preserve"> – Scope of Practice</w:t>
      </w:r>
    </w:p>
    <w:p w14:paraId="6AE53879" w14:textId="0BED63D9" w:rsidR="00E25198" w:rsidRDefault="00E25198" w:rsidP="00E25198">
      <w:r w:rsidRPr="00E13D1F">
        <w:t>Introduced by Representative Karilyn Brown (R), HB 1244 reduces the number of hours certified nurse practitioners (CNPs</w:t>
      </w:r>
      <w:proofErr w:type="gramStart"/>
      <w:r w:rsidRPr="00E13D1F">
        <w:t>)</w:t>
      </w:r>
      <w:proofErr w:type="gramEnd"/>
      <w:r w:rsidRPr="00E13D1F">
        <w:t xml:space="preserve"> and clinical nurse specialists (CNSs) need to practice independently from 6,240 hours to 2,000 hours; recognizes hours from other states, territories, or foreign countries where CNP or CNS has a license in good standing.</w:t>
      </w:r>
      <w:r>
        <w:t xml:space="preserve"> The bill was introduced in the House and referred to the Public Health, Welfare, and Labor Committee.</w:t>
      </w:r>
    </w:p>
    <w:p w14:paraId="76B45E48" w14:textId="77777777" w:rsidR="00E25198" w:rsidRDefault="00E25198" w:rsidP="00E25198"/>
    <w:p w14:paraId="5E6C76EF" w14:textId="77777777" w:rsidR="00902531" w:rsidRDefault="00902531" w:rsidP="00902531">
      <w:pPr>
        <w:rPr>
          <w:rFonts w:cs="Times New Roman"/>
          <w:szCs w:val="24"/>
        </w:rPr>
      </w:pPr>
      <w:hyperlink r:id="rId15" w:history="1">
        <w:r w:rsidRPr="007C6B1F">
          <w:rPr>
            <w:rStyle w:val="Hyperlink"/>
            <w:rFonts w:cs="Times New Roman"/>
            <w:szCs w:val="24"/>
          </w:rPr>
          <w:t>SB 117</w:t>
        </w:r>
      </w:hyperlink>
      <w:r>
        <w:rPr>
          <w:rFonts w:cs="Times New Roman"/>
          <w:szCs w:val="24"/>
        </w:rPr>
        <w:t xml:space="preserve"> – Scope of Practice</w:t>
      </w:r>
    </w:p>
    <w:p w14:paraId="021BA8BD" w14:textId="77777777" w:rsidR="00902531" w:rsidRDefault="00902531" w:rsidP="00902531">
      <w:pPr>
        <w:rPr>
          <w:rFonts w:cs="Times New Roman"/>
          <w:szCs w:val="24"/>
        </w:rPr>
      </w:pPr>
      <w:r w:rsidRPr="007C6B1F">
        <w:rPr>
          <w:rFonts w:cs="Times New Roman"/>
          <w:szCs w:val="24"/>
        </w:rPr>
        <w:t>Introduced by Senator Clint Penzo (R), SB 117 establishes licensure for naturopaths; allows minor surgical care and procedures such as superficial laceration and removal of foreign bodies located in superficial structures.</w:t>
      </w:r>
      <w:r>
        <w:rPr>
          <w:rFonts w:cs="Times New Roman"/>
          <w:szCs w:val="24"/>
        </w:rPr>
        <w:t xml:space="preserve"> The bill was introduced in the Senate and referred to the Public Health, Welfare, and Labor Committee.</w:t>
      </w:r>
    </w:p>
    <w:p w14:paraId="2AC1F325" w14:textId="77777777" w:rsidR="00902531" w:rsidRPr="00BA77C8" w:rsidRDefault="00902531" w:rsidP="00A96749">
      <w:pPr>
        <w:rPr>
          <w:rFonts w:cs="Times New Roman"/>
          <w:szCs w:val="24"/>
        </w:rPr>
      </w:pPr>
    </w:p>
    <w:p w14:paraId="14F8C67D" w14:textId="1958BBB7" w:rsidR="00BA77C8" w:rsidRPr="00433456" w:rsidRDefault="00433456" w:rsidP="00A96749">
      <w:pPr>
        <w:rPr>
          <w:rFonts w:cs="Times New Roman"/>
          <w:b/>
          <w:bCs/>
          <w:szCs w:val="24"/>
        </w:rPr>
      </w:pPr>
      <w:r w:rsidRPr="00433456">
        <w:rPr>
          <w:rFonts w:cs="Times New Roman"/>
          <w:b/>
          <w:bCs/>
          <w:szCs w:val="24"/>
        </w:rPr>
        <w:t>COLORADO</w:t>
      </w:r>
    </w:p>
    <w:p w14:paraId="5DE17E9A" w14:textId="31D2FD38" w:rsidR="00433456" w:rsidRDefault="00433456" w:rsidP="00A96749">
      <w:pPr>
        <w:rPr>
          <w:rFonts w:cs="Times New Roman"/>
          <w:szCs w:val="24"/>
        </w:rPr>
      </w:pPr>
      <w:hyperlink r:id="rId16" w:history="1">
        <w:r w:rsidRPr="00433456">
          <w:rPr>
            <w:rStyle w:val="Hyperlink"/>
            <w:rFonts w:cs="Times New Roman"/>
            <w:szCs w:val="24"/>
          </w:rPr>
          <w:t>SB 152</w:t>
        </w:r>
      </w:hyperlink>
      <w:r>
        <w:rPr>
          <w:rFonts w:cs="Times New Roman"/>
          <w:szCs w:val="24"/>
        </w:rPr>
        <w:t xml:space="preserve"> – Truth in Advertising</w:t>
      </w:r>
    </w:p>
    <w:p w14:paraId="4E900454" w14:textId="7FD38E3F" w:rsidR="00433456" w:rsidRDefault="00433456" w:rsidP="00A96749">
      <w:pPr>
        <w:rPr>
          <w:rFonts w:cs="Times New Roman"/>
          <w:szCs w:val="24"/>
        </w:rPr>
      </w:pPr>
      <w:r w:rsidRPr="00433456">
        <w:rPr>
          <w:rFonts w:cs="Times New Roman"/>
          <w:szCs w:val="24"/>
        </w:rPr>
        <w:t>Introduced by Senator Lisa Frizell (R), SB 152 mandates health</w:t>
      </w:r>
      <w:r w:rsidR="00053B0B">
        <w:rPr>
          <w:rFonts w:cs="Times New Roman"/>
          <w:szCs w:val="24"/>
        </w:rPr>
        <w:t xml:space="preserve"> </w:t>
      </w:r>
      <w:r w:rsidRPr="00433456">
        <w:rPr>
          <w:rFonts w:cs="Times New Roman"/>
          <w:szCs w:val="24"/>
        </w:rPr>
        <w:t xml:space="preserve">care </w:t>
      </w:r>
      <w:r w:rsidR="00053B0B">
        <w:rPr>
          <w:rFonts w:cs="Times New Roman"/>
          <w:szCs w:val="24"/>
        </w:rPr>
        <w:t xml:space="preserve">professionals display their credentials on ID name tags without abbreviations and to verbally communicate their </w:t>
      </w:r>
      <w:r w:rsidRPr="00433456">
        <w:rPr>
          <w:rFonts w:cs="Times New Roman"/>
          <w:szCs w:val="24"/>
        </w:rPr>
        <w:t xml:space="preserve">credentials </w:t>
      </w:r>
      <w:r w:rsidR="00053B0B">
        <w:rPr>
          <w:rFonts w:cs="Times New Roman"/>
          <w:szCs w:val="24"/>
        </w:rPr>
        <w:t xml:space="preserve">and when establishing a </w:t>
      </w:r>
      <w:r w:rsidRPr="00433456">
        <w:rPr>
          <w:rFonts w:cs="Times New Roman"/>
          <w:szCs w:val="24"/>
        </w:rPr>
        <w:t xml:space="preserve">patient </w:t>
      </w:r>
      <w:r w:rsidR="00053B0B">
        <w:rPr>
          <w:rFonts w:cs="Times New Roman"/>
          <w:szCs w:val="24"/>
        </w:rPr>
        <w:t>relationship</w:t>
      </w:r>
      <w:r w:rsidRPr="00433456">
        <w:rPr>
          <w:rFonts w:cs="Times New Roman"/>
          <w:szCs w:val="24"/>
        </w:rPr>
        <w:t>.</w:t>
      </w:r>
      <w:r>
        <w:rPr>
          <w:rFonts w:cs="Times New Roman"/>
          <w:szCs w:val="24"/>
        </w:rPr>
        <w:t xml:space="preserve"> The bill was introduced in the Senate and referred to the Health and Human Services Committee. </w:t>
      </w:r>
    </w:p>
    <w:p w14:paraId="26A95CA7" w14:textId="77777777" w:rsidR="00E25198" w:rsidRDefault="00E25198" w:rsidP="00A96749">
      <w:pPr>
        <w:rPr>
          <w:rFonts w:cs="Times New Roman"/>
          <w:szCs w:val="24"/>
        </w:rPr>
      </w:pPr>
    </w:p>
    <w:p w14:paraId="7B82CFA6" w14:textId="76AF9275" w:rsidR="00330606" w:rsidRDefault="00330606" w:rsidP="00A96749">
      <w:pPr>
        <w:rPr>
          <w:rFonts w:cs="Times New Roman"/>
          <w:b/>
          <w:bCs/>
          <w:szCs w:val="24"/>
        </w:rPr>
      </w:pPr>
      <w:r>
        <w:rPr>
          <w:rFonts w:cs="Times New Roman"/>
          <w:b/>
          <w:bCs/>
          <w:szCs w:val="24"/>
        </w:rPr>
        <w:t>FLORIDA</w:t>
      </w:r>
    </w:p>
    <w:p w14:paraId="123A701D" w14:textId="2EFE9327" w:rsidR="00330606" w:rsidRPr="00330606" w:rsidRDefault="00330606" w:rsidP="00A96749">
      <w:pPr>
        <w:rPr>
          <w:rFonts w:cs="Times New Roman"/>
          <w:szCs w:val="24"/>
        </w:rPr>
      </w:pPr>
      <w:hyperlink r:id="rId17" w:history="1">
        <w:r w:rsidRPr="00330606">
          <w:rPr>
            <w:rStyle w:val="Hyperlink"/>
            <w:rFonts w:cs="Times New Roman"/>
            <w:szCs w:val="24"/>
          </w:rPr>
          <w:t>HB 475</w:t>
        </w:r>
      </w:hyperlink>
      <w:r w:rsidRPr="00330606">
        <w:rPr>
          <w:rFonts w:cs="Times New Roman"/>
          <w:szCs w:val="24"/>
        </w:rPr>
        <w:t xml:space="preserve"> – Ambulatory Surgical Centers</w:t>
      </w:r>
    </w:p>
    <w:p w14:paraId="1D7CE78D" w14:textId="214FC222" w:rsidR="00330606" w:rsidRPr="00330606" w:rsidRDefault="00330606" w:rsidP="00A96749">
      <w:pPr>
        <w:rPr>
          <w:rFonts w:cs="Times New Roman"/>
          <w:szCs w:val="24"/>
        </w:rPr>
      </w:pPr>
      <w:r w:rsidRPr="00330606">
        <w:rPr>
          <w:rFonts w:cs="Times New Roman"/>
          <w:szCs w:val="24"/>
        </w:rPr>
        <w:t>Introduced by Representative Tiffany Esposito (R), HB 475 mandates licensure</w:t>
      </w:r>
      <w:r w:rsidR="00D135DF">
        <w:rPr>
          <w:rFonts w:cs="Times New Roman"/>
          <w:szCs w:val="24"/>
        </w:rPr>
        <w:t xml:space="preserve"> and provides criminal and administrative penalties for an ambulatory surgical center (ASC) operating without a license;</w:t>
      </w:r>
      <w:r w:rsidRPr="00330606">
        <w:rPr>
          <w:rFonts w:cs="Times New Roman"/>
          <w:szCs w:val="24"/>
        </w:rPr>
        <w:t xml:space="preserve"> ;</w:t>
      </w:r>
      <w:r w:rsidR="00D135DF">
        <w:rPr>
          <w:rFonts w:cs="Times New Roman"/>
          <w:szCs w:val="24"/>
        </w:rPr>
        <w:t xml:space="preserve"> ASCs</w:t>
      </w:r>
      <w:r w:rsidR="00D135DF" w:rsidRPr="00D135DF">
        <w:rPr>
          <w:rFonts w:cs="Times New Roman"/>
          <w:szCs w:val="24"/>
        </w:rPr>
        <w:t xml:space="preserve"> are required to adopt patient safety plans and protocols for handling adverse incidents</w:t>
      </w:r>
      <w:r w:rsidR="00D135DF">
        <w:rPr>
          <w:rFonts w:cs="Times New Roman"/>
          <w:szCs w:val="24"/>
        </w:rPr>
        <w:t>;</w:t>
      </w:r>
      <w:r w:rsidRPr="00330606">
        <w:rPr>
          <w:rFonts w:cs="Times New Roman"/>
          <w:szCs w:val="24"/>
        </w:rPr>
        <w:t xml:space="preserve"> </w:t>
      </w:r>
      <w:r w:rsidR="00D135DF">
        <w:rPr>
          <w:rFonts w:cs="Times New Roman"/>
          <w:szCs w:val="24"/>
        </w:rPr>
        <w:t xml:space="preserve">ASCs must </w:t>
      </w:r>
      <w:r w:rsidR="00D135DF" w:rsidRPr="00D135DF">
        <w:rPr>
          <w:rFonts w:cs="Times New Roman"/>
          <w:szCs w:val="24"/>
        </w:rPr>
        <w:t>ensur</w:t>
      </w:r>
      <w:r w:rsidR="00D135DF">
        <w:rPr>
          <w:rFonts w:cs="Times New Roman"/>
          <w:szCs w:val="24"/>
        </w:rPr>
        <w:t>e</w:t>
      </w:r>
      <w:r w:rsidR="00D135DF" w:rsidRPr="00D135DF">
        <w:rPr>
          <w:rFonts w:cs="Times New Roman"/>
          <w:szCs w:val="24"/>
        </w:rPr>
        <w:t xml:space="preserve"> sufficient staffing, infection control, and emergency management plans</w:t>
      </w:r>
      <w:r w:rsidR="00D135DF">
        <w:rPr>
          <w:rFonts w:cs="Times New Roman"/>
          <w:szCs w:val="24"/>
        </w:rPr>
        <w:t>; ASCs</w:t>
      </w:r>
      <w:r w:rsidR="00D135DF" w:rsidRPr="00330606">
        <w:rPr>
          <w:rFonts w:cs="Times New Roman"/>
          <w:szCs w:val="24"/>
        </w:rPr>
        <w:t xml:space="preserve"> </w:t>
      </w:r>
      <w:r w:rsidRPr="00330606">
        <w:rPr>
          <w:rFonts w:cs="Times New Roman"/>
          <w:szCs w:val="24"/>
        </w:rPr>
        <w:t>must maintain inspection records</w:t>
      </w:r>
      <w:r>
        <w:rPr>
          <w:rFonts w:cs="Times New Roman"/>
          <w:szCs w:val="24"/>
        </w:rPr>
        <w:t xml:space="preserve"> and </w:t>
      </w:r>
      <w:r w:rsidRPr="00330606">
        <w:rPr>
          <w:rFonts w:cs="Times New Roman"/>
          <w:szCs w:val="24"/>
        </w:rPr>
        <w:t>construction standards and submit plans for review and approval. The bill was filed in the House and is pending introduction.</w:t>
      </w:r>
    </w:p>
    <w:p w14:paraId="6003F0A6" w14:textId="77777777" w:rsidR="00BC2B5D" w:rsidRDefault="00BC2B5D" w:rsidP="00A96749">
      <w:pPr>
        <w:rPr>
          <w:rFonts w:cs="Times New Roman"/>
          <w:szCs w:val="24"/>
        </w:rPr>
      </w:pPr>
    </w:p>
    <w:p w14:paraId="20E55CD8" w14:textId="2F0D22B8" w:rsidR="00357BD5" w:rsidRPr="00357BD5" w:rsidRDefault="00357BD5" w:rsidP="00A96749">
      <w:pPr>
        <w:rPr>
          <w:rFonts w:cs="Times New Roman"/>
          <w:b/>
          <w:bCs/>
          <w:szCs w:val="24"/>
        </w:rPr>
      </w:pPr>
      <w:r w:rsidRPr="00357BD5">
        <w:rPr>
          <w:rFonts w:cs="Times New Roman"/>
          <w:b/>
          <w:bCs/>
          <w:szCs w:val="24"/>
        </w:rPr>
        <w:t>HAWAII</w:t>
      </w:r>
    </w:p>
    <w:p w14:paraId="51F68010" w14:textId="77777777" w:rsidR="00357BD5" w:rsidRDefault="00357BD5" w:rsidP="00357BD5">
      <w:pPr>
        <w:rPr>
          <w:rFonts w:cs="Times New Roman"/>
          <w:szCs w:val="24"/>
        </w:rPr>
      </w:pPr>
      <w:hyperlink r:id="rId18" w:history="1">
        <w:r w:rsidRPr="00CD5C07">
          <w:rPr>
            <w:rStyle w:val="Hyperlink"/>
            <w:rFonts w:cs="Times New Roman"/>
            <w:szCs w:val="24"/>
          </w:rPr>
          <w:t>HB 817</w:t>
        </w:r>
      </w:hyperlink>
      <w:r>
        <w:rPr>
          <w:rFonts w:cs="Times New Roman"/>
          <w:szCs w:val="24"/>
        </w:rPr>
        <w:t xml:space="preserve"> – Ambulatory Surgical Centers</w:t>
      </w:r>
    </w:p>
    <w:p w14:paraId="789BB7C8" w14:textId="77777777" w:rsidR="00357BD5" w:rsidRDefault="00357BD5" w:rsidP="00357BD5">
      <w:pPr>
        <w:rPr>
          <w:rFonts w:cs="Times New Roman"/>
          <w:szCs w:val="24"/>
        </w:rPr>
      </w:pPr>
      <w:r w:rsidRPr="00CD5C07">
        <w:rPr>
          <w:rFonts w:cs="Times New Roman"/>
          <w:szCs w:val="24"/>
        </w:rPr>
        <w:t xml:space="preserve">Introduced by Representative </w:t>
      </w:r>
      <w:proofErr w:type="spellStart"/>
      <w:r w:rsidRPr="00CD5C07">
        <w:rPr>
          <w:rFonts w:cs="Times New Roman"/>
          <w:szCs w:val="24"/>
        </w:rPr>
        <w:t>Keohokapu</w:t>
      </w:r>
      <w:proofErr w:type="spellEnd"/>
      <w:r w:rsidRPr="00CD5C07">
        <w:rPr>
          <w:rFonts w:cs="Times New Roman"/>
          <w:szCs w:val="24"/>
        </w:rPr>
        <w:t>-Lee Loy (D), HB 817 allows physicians to practice at an ambulatory health care facility without needing hospital privileges or written transfer agreement.</w:t>
      </w:r>
      <w:r>
        <w:rPr>
          <w:rFonts w:cs="Times New Roman"/>
          <w:szCs w:val="24"/>
        </w:rPr>
        <w:t xml:space="preserve"> The bill was introduced and referred to the Health, Consumer Protection, and Commerce Committee.</w:t>
      </w:r>
    </w:p>
    <w:p w14:paraId="3C68B629" w14:textId="77777777" w:rsidR="00357BD5" w:rsidRDefault="00357BD5" w:rsidP="00A96749">
      <w:pPr>
        <w:rPr>
          <w:rFonts w:cs="Times New Roman"/>
          <w:szCs w:val="24"/>
        </w:rPr>
      </w:pPr>
    </w:p>
    <w:p w14:paraId="581122E8" w14:textId="6217B110" w:rsidR="005073D4" w:rsidRPr="005073D4" w:rsidRDefault="005073D4" w:rsidP="00A96749">
      <w:pPr>
        <w:rPr>
          <w:rFonts w:cs="Times New Roman"/>
          <w:b/>
          <w:bCs/>
          <w:szCs w:val="24"/>
        </w:rPr>
      </w:pPr>
      <w:r w:rsidRPr="005073D4">
        <w:rPr>
          <w:rFonts w:cs="Times New Roman"/>
          <w:b/>
          <w:bCs/>
          <w:szCs w:val="24"/>
        </w:rPr>
        <w:t>IDAHO</w:t>
      </w:r>
    </w:p>
    <w:p w14:paraId="466C80BE" w14:textId="77777777" w:rsidR="005073D4" w:rsidRDefault="005073D4" w:rsidP="005073D4">
      <w:pPr>
        <w:rPr>
          <w:rFonts w:cs="Times New Roman"/>
          <w:szCs w:val="24"/>
        </w:rPr>
      </w:pPr>
      <w:hyperlink r:id="rId19" w:history="1">
        <w:r w:rsidRPr="00F807F1">
          <w:rPr>
            <w:rStyle w:val="Hyperlink"/>
            <w:rFonts w:cs="Times New Roman"/>
            <w:szCs w:val="24"/>
          </w:rPr>
          <w:t>H 77</w:t>
        </w:r>
      </w:hyperlink>
      <w:r>
        <w:rPr>
          <w:rFonts w:cs="Times New Roman"/>
          <w:szCs w:val="24"/>
        </w:rPr>
        <w:t xml:space="preserve"> – Assistant Physicians</w:t>
      </w:r>
    </w:p>
    <w:p w14:paraId="4B93D7E2" w14:textId="77777777" w:rsidR="005073D4" w:rsidRDefault="005073D4" w:rsidP="005073D4">
      <w:pPr>
        <w:rPr>
          <w:rFonts w:cs="Times New Roman"/>
          <w:szCs w:val="24"/>
        </w:rPr>
      </w:pPr>
      <w:r w:rsidRPr="00F807F1">
        <w:rPr>
          <w:rFonts w:cs="Times New Roman"/>
          <w:szCs w:val="24"/>
        </w:rPr>
        <w:lastRenderedPageBreak/>
        <w:t>Introduced by the House Health and Welfare Committee, H 77 establishes a limited licensure system for assistant physicians (AP), defined as individuals within three years of graduating from an accredited medical school in the US; the limited license is renewable for up to three years; APs must practice under the supervision of a licensed physician; APs have prescriptive authority; APs subject to same professional liability responsibilities as a fully licensed physician; APs can become fully licensed if they pass the third step of the USMLE, complete 36 months of collaborative practice; fulfill CME requirements.</w:t>
      </w:r>
      <w:r>
        <w:rPr>
          <w:rFonts w:cs="Times New Roman"/>
          <w:szCs w:val="24"/>
        </w:rPr>
        <w:t xml:space="preserve"> The bill was introduced in the House and referred to the Health and Welfare Committee.</w:t>
      </w:r>
    </w:p>
    <w:p w14:paraId="1FADEF1A" w14:textId="77777777" w:rsidR="005073D4" w:rsidRPr="001E6D77" w:rsidRDefault="005073D4" w:rsidP="00A96749">
      <w:pPr>
        <w:rPr>
          <w:rFonts w:cs="Times New Roman"/>
          <w:szCs w:val="24"/>
        </w:rPr>
      </w:pPr>
    </w:p>
    <w:p w14:paraId="1DF6B6BA" w14:textId="1B5C0796" w:rsidR="003B68FB" w:rsidRDefault="003B68FB" w:rsidP="00A96749">
      <w:pPr>
        <w:rPr>
          <w:rFonts w:cs="Times New Roman"/>
          <w:b/>
          <w:bCs/>
          <w:szCs w:val="24"/>
        </w:rPr>
      </w:pPr>
      <w:r>
        <w:rPr>
          <w:rFonts w:cs="Times New Roman"/>
          <w:b/>
          <w:bCs/>
          <w:szCs w:val="24"/>
        </w:rPr>
        <w:t>ILLINOIS</w:t>
      </w:r>
    </w:p>
    <w:p w14:paraId="588C0BCD" w14:textId="16217870" w:rsidR="003B68FB" w:rsidRDefault="003B68FB" w:rsidP="00A96749">
      <w:pPr>
        <w:rPr>
          <w:rFonts w:cs="Times New Roman"/>
          <w:szCs w:val="24"/>
        </w:rPr>
      </w:pPr>
      <w:hyperlink r:id="rId20" w:history="1">
        <w:r w:rsidRPr="003B68FB">
          <w:rPr>
            <w:rStyle w:val="Hyperlink"/>
            <w:rFonts w:cs="Times New Roman"/>
            <w:szCs w:val="24"/>
          </w:rPr>
          <w:t>HB 3001</w:t>
        </w:r>
      </w:hyperlink>
      <w:r>
        <w:rPr>
          <w:rFonts w:cs="Times New Roman"/>
          <w:szCs w:val="24"/>
        </w:rPr>
        <w:t xml:space="preserve"> – Cancer</w:t>
      </w:r>
    </w:p>
    <w:p w14:paraId="2F2F49A3" w14:textId="1D5F9477" w:rsidR="003B68FB" w:rsidRDefault="003B68FB" w:rsidP="00A96749">
      <w:pPr>
        <w:rPr>
          <w:rFonts w:cs="Times New Roman"/>
          <w:szCs w:val="24"/>
        </w:rPr>
      </w:pPr>
      <w:r w:rsidRPr="003B68FB">
        <w:rPr>
          <w:rFonts w:cs="Times New Roman"/>
          <w:szCs w:val="24"/>
        </w:rPr>
        <w:t xml:space="preserve">Introduced by Representative Norine Hammond (R), HB 3001 requires health insurers to provide no-cost sharing ovarian cancer </w:t>
      </w:r>
      <w:r w:rsidR="00862B94">
        <w:rPr>
          <w:rFonts w:cs="Times New Roman"/>
          <w:szCs w:val="24"/>
        </w:rPr>
        <w:t xml:space="preserve">screenings, including ovarian cancer </w:t>
      </w:r>
      <w:r w:rsidRPr="003B68FB">
        <w:rPr>
          <w:rFonts w:cs="Times New Roman"/>
          <w:szCs w:val="24"/>
        </w:rPr>
        <w:t>surveillance tests.</w:t>
      </w:r>
      <w:r>
        <w:rPr>
          <w:rFonts w:cs="Times New Roman"/>
          <w:szCs w:val="24"/>
        </w:rPr>
        <w:t xml:space="preserve"> The bill was introduced in the House and referred to the Rules Committee. </w:t>
      </w:r>
    </w:p>
    <w:p w14:paraId="5649F5A3" w14:textId="77777777" w:rsidR="003B68FB" w:rsidRDefault="003B68FB" w:rsidP="00A96749">
      <w:pPr>
        <w:rPr>
          <w:rFonts w:cs="Times New Roman"/>
          <w:szCs w:val="24"/>
        </w:rPr>
      </w:pPr>
    </w:p>
    <w:p w14:paraId="280A10BF" w14:textId="529BADBB" w:rsidR="003B68FB" w:rsidRDefault="003B68FB" w:rsidP="00A96749">
      <w:pPr>
        <w:rPr>
          <w:rFonts w:cs="Times New Roman"/>
          <w:szCs w:val="24"/>
        </w:rPr>
      </w:pPr>
      <w:hyperlink r:id="rId21" w:history="1">
        <w:r w:rsidRPr="003B68FB">
          <w:rPr>
            <w:rStyle w:val="Hyperlink"/>
            <w:rFonts w:cs="Times New Roman"/>
            <w:szCs w:val="24"/>
          </w:rPr>
          <w:t>HB 3435</w:t>
        </w:r>
      </w:hyperlink>
      <w:r>
        <w:rPr>
          <w:rFonts w:cs="Times New Roman"/>
          <w:szCs w:val="24"/>
        </w:rPr>
        <w:t xml:space="preserve"> – Workplace Violence</w:t>
      </w:r>
    </w:p>
    <w:p w14:paraId="5E1FF137" w14:textId="131F6581" w:rsidR="003B68FB" w:rsidRPr="003B68FB" w:rsidRDefault="003B68FB" w:rsidP="00A96749">
      <w:pPr>
        <w:rPr>
          <w:rFonts w:cs="Times New Roman"/>
          <w:szCs w:val="24"/>
        </w:rPr>
      </w:pPr>
      <w:r w:rsidRPr="003B68FB">
        <w:rPr>
          <w:rFonts w:cs="Times New Roman"/>
          <w:szCs w:val="24"/>
        </w:rPr>
        <w:t xml:space="preserve">Introduced by Representative Natalie Manley (D), HB 3435 requires </w:t>
      </w:r>
      <w:r w:rsidR="00766B70">
        <w:rPr>
          <w:rFonts w:cs="Times New Roman"/>
          <w:szCs w:val="24"/>
        </w:rPr>
        <w:t>hospitals, ambulatory surgical treatment centers, and retail health care facilities</w:t>
      </w:r>
      <w:r w:rsidRPr="003B68FB">
        <w:rPr>
          <w:rFonts w:cs="Times New Roman"/>
          <w:szCs w:val="24"/>
        </w:rPr>
        <w:t xml:space="preserve"> to establish workplace violence prevention programs; investigations</w:t>
      </w:r>
      <w:r w:rsidR="00766B70">
        <w:rPr>
          <w:rFonts w:cs="Times New Roman"/>
          <w:szCs w:val="24"/>
        </w:rPr>
        <w:t xml:space="preserve"> must be made</w:t>
      </w:r>
      <w:r w:rsidRPr="003B68FB">
        <w:rPr>
          <w:rFonts w:cs="Times New Roman"/>
          <w:szCs w:val="24"/>
        </w:rPr>
        <w:t xml:space="preserve"> within 48 hours of any violent incident.</w:t>
      </w:r>
      <w:r>
        <w:rPr>
          <w:rFonts w:cs="Times New Roman"/>
          <w:szCs w:val="24"/>
        </w:rPr>
        <w:t xml:space="preserve"> The bill was introduced in the House and is pending referral to a committee. </w:t>
      </w:r>
    </w:p>
    <w:p w14:paraId="745A8366" w14:textId="77777777" w:rsidR="003B68FB" w:rsidRPr="001E6D77" w:rsidRDefault="003B68FB" w:rsidP="00A96749">
      <w:pPr>
        <w:rPr>
          <w:rFonts w:cs="Times New Roman"/>
          <w:szCs w:val="24"/>
        </w:rPr>
      </w:pPr>
    </w:p>
    <w:p w14:paraId="14C07AF7" w14:textId="1CCCB578" w:rsidR="00B64213" w:rsidRPr="00E47772" w:rsidRDefault="00ED2AE2" w:rsidP="00A96749">
      <w:pPr>
        <w:rPr>
          <w:rFonts w:cs="Times New Roman"/>
          <w:b/>
          <w:bCs/>
          <w:szCs w:val="24"/>
        </w:rPr>
      </w:pPr>
      <w:r w:rsidRPr="00E47772">
        <w:rPr>
          <w:rFonts w:cs="Times New Roman"/>
          <w:b/>
          <w:bCs/>
          <w:szCs w:val="24"/>
        </w:rPr>
        <w:t xml:space="preserve">IOWA </w:t>
      </w:r>
    </w:p>
    <w:bookmarkStart w:id="1" w:name="_Hlk190071131"/>
    <w:p w14:paraId="73D55141" w14:textId="59650F10" w:rsidR="004B413D" w:rsidRDefault="004B413D" w:rsidP="00A96749">
      <w:pPr>
        <w:rPr>
          <w:rFonts w:cs="Times New Roman"/>
          <w:szCs w:val="24"/>
        </w:rPr>
      </w:pPr>
      <w:r>
        <w:fldChar w:fldCharType="begin"/>
      </w:r>
      <w:r>
        <w:instrText>HYPERLINK "https://www.legis.iowa.gov/docs/publications/LGi/91/HF217.pdf"</w:instrText>
      </w:r>
      <w:r>
        <w:fldChar w:fldCharType="separate"/>
      </w:r>
      <w:r w:rsidRPr="004B413D">
        <w:rPr>
          <w:rStyle w:val="Hyperlink"/>
          <w:rFonts w:cs="Times New Roman"/>
          <w:szCs w:val="24"/>
        </w:rPr>
        <w:t>HF 217</w:t>
      </w:r>
      <w:r>
        <w:fldChar w:fldCharType="end"/>
      </w:r>
      <w:r>
        <w:rPr>
          <w:rFonts w:cs="Times New Roman"/>
          <w:szCs w:val="24"/>
        </w:rPr>
        <w:t xml:space="preserve"> – Prior Authorization</w:t>
      </w:r>
    </w:p>
    <w:p w14:paraId="177CA59D" w14:textId="28BCD2E8" w:rsidR="004B413D" w:rsidRDefault="004B413D" w:rsidP="00A96749">
      <w:pPr>
        <w:rPr>
          <w:rFonts w:cs="Times New Roman"/>
          <w:szCs w:val="24"/>
        </w:rPr>
      </w:pPr>
      <w:r w:rsidRPr="004B413D">
        <w:rPr>
          <w:rFonts w:cs="Times New Roman"/>
          <w:szCs w:val="24"/>
        </w:rPr>
        <w:t>Introduced by Representative Sean Bagniewski (D), HF 217 eliminates the need for prior authorization for cancer treatments recommended by health</w:t>
      </w:r>
      <w:r w:rsidR="00766B70">
        <w:rPr>
          <w:rFonts w:cs="Times New Roman"/>
          <w:szCs w:val="24"/>
        </w:rPr>
        <w:t xml:space="preserve"> </w:t>
      </w:r>
      <w:r w:rsidRPr="004B413D">
        <w:rPr>
          <w:rFonts w:cs="Times New Roman"/>
          <w:szCs w:val="24"/>
        </w:rPr>
        <w:t>care providers following National Comprehensive Cancer Network protocols.</w:t>
      </w:r>
      <w:r>
        <w:rPr>
          <w:rFonts w:cs="Times New Roman"/>
          <w:szCs w:val="24"/>
        </w:rPr>
        <w:t xml:space="preserve"> The bill was introduced in the House and referred to the Health and Human Services Committee. </w:t>
      </w:r>
    </w:p>
    <w:p w14:paraId="305C0A89" w14:textId="77777777" w:rsidR="004B413D" w:rsidRDefault="004B413D" w:rsidP="00A96749">
      <w:pPr>
        <w:rPr>
          <w:rFonts w:cs="Times New Roman"/>
          <w:szCs w:val="24"/>
        </w:rPr>
      </w:pPr>
    </w:p>
    <w:p w14:paraId="556CAFFE" w14:textId="599B280B" w:rsidR="00330606" w:rsidRPr="00330606" w:rsidRDefault="00330606" w:rsidP="00A96749">
      <w:pPr>
        <w:rPr>
          <w:rFonts w:cs="Times New Roman"/>
          <w:szCs w:val="24"/>
        </w:rPr>
      </w:pPr>
      <w:hyperlink r:id="rId22" w:history="1">
        <w:r w:rsidRPr="00330606">
          <w:rPr>
            <w:rStyle w:val="Hyperlink"/>
            <w:rFonts w:cs="Times New Roman"/>
            <w:szCs w:val="24"/>
          </w:rPr>
          <w:t>HF 224</w:t>
        </w:r>
      </w:hyperlink>
      <w:r w:rsidRPr="00330606">
        <w:rPr>
          <w:rFonts w:cs="Times New Roman"/>
          <w:szCs w:val="24"/>
        </w:rPr>
        <w:t xml:space="preserve"> – Certificate of Need</w:t>
      </w:r>
    </w:p>
    <w:p w14:paraId="45A88E59" w14:textId="006F36D9" w:rsidR="00330606" w:rsidRPr="00330606" w:rsidRDefault="00330606" w:rsidP="00A96749">
      <w:pPr>
        <w:rPr>
          <w:rFonts w:cs="Times New Roman"/>
          <w:szCs w:val="24"/>
        </w:rPr>
      </w:pPr>
      <w:r w:rsidRPr="00330606">
        <w:rPr>
          <w:rFonts w:cs="Times New Roman"/>
          <w:szCs w:val="24"/>
        </w:rPr>
        <w:t>Introduced by Representative Zach Dieken (R), HF 224 eliminates certificate of need requirements for ambulatory surgical center</w:t>
      </w:r>
      <w:r w:rsidR="00766B70">
        <w:rPr>
          <w:rFonts w:cs="Times New Roman"/>
          <w:szCs w:val="24"/>
        </w:rPr>
        <w:t>s</w:t>
      </w:r>
      <w:r w:rsidRPr="00330606">
        <w:rPr>
          <w:rFonts w:cs="Times New Roman"/>
          <w:szCs w:val="24"/>
        </w:rPr>
        <w:t xml:space="preserve">. The bill was introduced in the House and referred to the Health and Human Services Committee. </w:t>
      </w:r>
    </w:p>
    <w:p w14:paraId="0768AACA" w14:textId="77777777" w:rsidR="00330606" w:rsidRDefault="00330606" w:rsidP="00A96749">
      <w:pPr>
        <w:rPr>
          <w:rFonts w:cs="Times New Roman"/>
          <w:szCs w:val="24"/>
        </w:rPr>
      </w:pPr>
    </w:p>
    <w:p w14:paraId="57DAA6BE" w14:textId="200BFFFF" w:rsidR="00ED2AE2" w:rsidRDefault="00ED2AE2" w:rsidP="00A96749">
      <w:pPr>
        <w:rPr>
          <w:rFonts w:cs="Times New Roman"/>
          <w:szCs w:val="24"/>
        </w:rPr>
      </w:pPr>
      <w:hyperlink r:id="rId23" w:history="1">
        <w:r w:rsidRPr="00ED2AE2">
          <w:rPr>
            <w:rStyle w:val="Hyperlink"/>
            <w:rFonts w:cs="Times New Roman"/>
            <w:szCs w:val="24"/>
          </w:rPr>
          <w:t>HF 256</w:t>
        </w:r>
      </w:hyperlink>
      <w:r>
        <w:rPr>
          <w:rFonts w:cs="Times New Roman"/>
          <w:szCs w:val="24"/>
        </w:rPr>
        <w:t xml:space="preserve"> – Professional Liability</w:t>
      </w:r>
    </w:p>
    <w:p w14:paraId="42F93D71" w14:textId="5C2C4759" w:rsidR="00ED2AE2" w:rsidRDefault="00ED2AE2" w:rsidP="00A96749">
      <w:pPr>
        <w:rPr>
          <w:rFonts w:cs="Times New Roman"/>
          <w:szCs w:val="24"/>
        </w:rPr>
      </w:pPr>
      <w:r w:rsidRPr="00ED2AE2">
        <w:rPr>
          <w:rFonts w:cs="Times New Roman"/>
          <w:szCs w:val="24"/>
        </w:rPr>
        <w:t>Introduced by Representative Brian Lohse (R), HF 256 stipulates the six-year statute of limitations for filing a medical malpractice claim does not apply if a health</w:t>
      </w:r>
      <w:r w:rsidR="00DC7D3F">
        <w:rPr>
          <w:rFonts w:cs="Times New Roman"/>
          <w:szCs w:val="24"/>
        </w:rPr>
        <w:t xml:space="preserve"> </w:t>
      </w:r>
      <w:r w:rsidRPr="00ED2AE2">
        <w:rPr>
          <w:rFonts w:cs="Times New Roman"/>
          <w:szCs w:val="24"/>
        </w:rPr>
        <w:t>care provider concealed a death.</w:t>
      </w:r>
      <w:r>
        <w:rPr>
          <w:rFonts w:cs="Times New Roman"/>
          <w:szCs w:val="24"/>
        </w:rPr>
        <w:t xml:space="preserve"> The bill was introduced in the House and referred to the Judiciary Committee. </w:t>
      </w:r>
    </w:p>
    <w:p w14:paraId="331450A3" w14:textId="77777777" w:rsidR="00ED2AE2" w:rsidRDefault="00ED2AE2" w:rsidP="00A96749">
      <w:pPr>
        <w:rPr>
          <w:rFonts w:cs="Times New Roman"/>
          <w:szCs w:val="24"/>
        </w:rPr>
      </w:pPr>
    </w:p>
    <w:bookmarkEnd w:id="1"/>
    <w:p w14:paraId="772C89E2" w14:textId="581F731F" w:rsidR="00F549F2" w:rsidRDefault="00F549F2" w:rsidP="00A96749">
      <w:pPr>
        <w:rPr>
          <w:rFonts w:cs="Times New Roman"/>
          <w:b/>
          <w:bCs/>
          <w:szCs w:val="24"/>
        </w:rPr>
      </w:pPr>
      <w:r>
        <w:rPr>
          <w:rFonts w:cs="Times New Roman"/>
          <w:b/>
          <w:bCs/>
          <w:szCs w:val="24"/>
        </w:rPr>
        <w:t>KANSAS</w:t>
      </w:r>
    </w:p>
    <w:bookmarkStart w:id="2" w:name="_Hlk190071162"/>
    <w:p w14:paraId="1826927D" w14:textId="0D74E623" w:rsidR="00C143C9" w:rsidRDefault="00C143C9" w:rsidP="00A96749">
      <w:pPr>
        <w:rPr>
          <w:rFonts w:cs="Times New Roman"/>
          <w:szCs w:val="24"/>
        </w:rPr>
      </w:pPr>
      <w:r>
        <w:fldChar w:fldCharType="begin"/>
      </w:r>
      <w:r>
        <w:instrText>HYPERLINK "https://www.kslegislature.gov/li/b2025_26/measures/documents/hb2296_00_0000.pdf"</w:instrText>
      </w:r>
      <w:r>
        <w:fldChar w:fldCharType="separate"/>
      </w:r>
      <w:r w:rsidRPr="00C143C9">
        <w:rPr>
          <w:rStyle w:val="Hyperlink"/>
          <w:rFonts w:cs="Times New Roman"/>
          <w:szCs w:val="24"/>
        </w:rPr>
        <w:t>HB 2296</w:t>
      </w:r>
      <w:r>
        <w:fldChar w:fldCharType="end"/>
      </w:r>
      <w:r>
        <w:rPr>
          <w:rFonts w:cs="Times New Roman"/>
          <w:szCs w:val="24"/>
        </w:rPr>
        <w:t xml:space="preserve"> – Cancer</w:t>
      </w:r>
    </w:p>
    <w:p w14:paraId="2E6A3B1A" w14:textId="66E5ED34" w:rsidR="00C143C9" w:rsidRDefault="00C143C9" w:rsidP="00A96749">
      <w:pPr>
        <w:rPr>
          <w:rFonts w:cs="Times New Roman"/>
          <w:szCs w:val="24"/>
        </w:rPr>
      </w:pPr>
      <w:r w:rsidRPr="00C143C9">
        <w:rPr>
          <w:rFonts w:cs="Times New Roman"/>
          <w:szCs w:val="24"/>
        </w:rPr>
        <w:t xml:space="preserve">Introduced by Representative Sydney Carlin (D), HB 2296 requires health insurers to </w:t>
      </w:r>
      <w:r w:rsidR="00766B70">
        <w:rPr>
          <w:rFonts w:cs="Times New Roman"/>
          <w:szCs w:val="24"/>
        </w:rPr>
        <w:t>provide no</w:t>
      </w:r>
      <w:r w:rsidR="00766B70" w:rsidRPr="00C143C9">
        <w:rPr>
          <w:rFonts w:cs="Times New Roman"/>
          <w:szCs w:val="24"/>
        </w:rPr>
        <w:t xml:space="preserve"> </w:t>
      </w:r>
      <w:r w:rsidRPr="00C143C9">
        <w:rPr>
          <w:rFonts w:cs="Times New Roman"/>
          <w:szCs w:val="24"/>
        </w:rPr>
        <w:t>cost-sharing breast cancer diagnostic and supplemental exams.</w:t>
      </w:r>
      <w:r>
        <w:rPr>
          <w:rFonts w:cs="Times New Roman"/>
          <w:szCs w:val="24"/>
        </w:rPr>
        <w:t xml:space="preserve"> The bill was introduced in the House and referred to the Insurance Committee. </w:t>
      </w:r>
    </w:p>
    <w:p w14:paraId="5B06079F" w14:textId="2A4774B0" w:rsidR="00AB174C" w:rsidRDefault="00AB174C" w:rsidP="00A96749">
      <w:pPr>
        <w:rPr>
          <w:rFonts w:cs="Times New Roman"/>
          <w:szCs w:val="24"/>
        </w:rPr>
      </w:pPr>
    </w:p>
    <w:bookmarkStart w:id="3" w:name="_Hlk190071176"/>
    <w:bookmarkEnd w:id="2"/>
    <w:p w14:paraId="783E91FF" w14:textId="07E0ED8E" w:rsidR="00F549F2" w:rsidRDefault="00F549F2" w:rsidP="00A96749">
      <w:pPr>
        <w:rPr>
          <w:rFonts w:cs="Times New Roman"/>
          <w:szCs w:val="24"/>
        </w:rPr>
      </w:pPr>
      <w:r>
        <w:fldChar w:fldCharType="begin"/>
      </w:r>
      <w:r>
        <w:instrText>HYPERLINK "https://www.kslegislature.gov/li/b2025_26/measures/documents/sb198_00_0000.pdf"</w:instrText>
      </w:r>
      <w:r>
        <w:fldChar w:fldCharType="separate"/>
      </w:r>
      <w:r w:rsidRPr="00F549F2">
        <w:rPr>
          <w:rStyle w:val="Hyperlink"/>
          <w:rFonts w:cs="Times New Roman"/>
          <w:szCs w:val="24"/>
        </w:rPr>
        <w:t>SB 198</w:t>
      </w:r>
      <w:r>
        <w:fldChar w:fldCharType="end"/>
      </w:r>
      <w:r>
        <w:rPr>
          <w:rFonts w:cs="Times New Roman"/>
          <w:szCs w:val="24"/>
        </w:rPr>
        <w:t xml:space="preserve"> – Criminalization</w:t>
      </w:r>
    </w:p>
    <w:p w14:paraId="5C94554C" w14:textId="09DA07CC" w:rsidR="00F549F2" w:rsidRDefault="00F549F2" w:rsidP="00A96749">
      <w:pPr>
        <w:rPr>
          <w:rFonts w:cs="Times New Roman"/>
          <w:szCs w:val="24"/>
        </w:rPr>
      </w:pPr>
      <w:r w:rsidRPr="00F549F2">
        <w:rPr>
          <w:rFonts w:cs="Times New Roman"/>
          <w:szCs w:val="24"/>
        </w:rPr>
        <w:lastRenderedPageBreak/>
        <w:t xml:space="preserve">Introduced by the Public Health and Welfare Committee, SB 198 prohibits abortions except in cases where the mother’s life is at risk; </w:t>
      </w:r>
      <w:r w:rsidR="005470B2">
        <w:rPr>
          <w:rFonts w:cs="Times New Roman"/>
          <w:szCs w:val="24"/>
        </w:rPr>
        <w:t>provides for a civil action against those who perform abortions in violation of the law with statutory damages of at least $10,000 per violation</w:t>
      </w:r>
      <w:r w:rsidRPr="00F549F2">
        <w:rPr>
          <w:rFonts w:cs="Times New Roman"/>
          <w:szCs w:val="24"/>
        </w:rPr>
        <w:t>.</w:t>
      </w:r>
      <w:r>
        <w:rPr>
          <w:rFonts w:cs="Times New Roman"/>
          <w:szCs w:val="24"/>
        </w:rPr>
        <w:t xml:space="preserve"> The bill was introduced in the Senate and referred to the Public Health and Welfare Committee. </w:t>
      </w:r>
    </w:p>
    <w:p w14:paraId="5D469FE4" w14:textId="77777777" w:rsidR="00F549F2" w:rsidRDefault="00F549F2" w:rsidP="00A96749">
      <w:pPr>
        <w:rPr>
          <w:rFonts w:cs="Times New Roman"/>
          <w:szCs w:val="24"/>
        </w:rPr>
      </w:pPr>
    </w:p>
    <w:p w14:paraId="3FE97917" w14:textId="1373D1DC" w:rsidR="00F549F2" w:rsidRDefault="00F549F2" w:rsidP="00A96749">
      <w:pPr>
        <w:rPr>
          <w:rFonts w:cs="Times New Roman"/>
          <w:szCs w:val="24"/>
        </w:rPr>
      </w:pPr>
      <w:hyperlink r:id="rId24" w:history="1">
        <w:r w:rsidRPr="00F549F2">
          <w:rPr>
            <w:rStyle w:val="Hyperlink"/>
            <w:rFonts w:cs="Times New Roman"/>
            <w:szCs w:val="24"/>
          </w:rPr>
          <w:t>SB 219</w:t>
        </w:r>
      </w:hyperlink>
      <w:r>
        <w:rPr>
          <w:rFonts w:cs="Times New Roman"/>
          <w:szCs w:val="24"/>
        </w:rPr>
        <w:t xml:space="preserve"> – Cancer</w:t>
      </w:r>
    </w:p>
    <w:p w14:paraId="4792248D" w14:textId="3A81FA24" w:rsidR="00F549F2" w:rsidRDefault="00F549F2" w:rsidP="00A96749">
      <w:pPr>
        <w:rPr>
          <w:rFonts w:cs="Times New Roman"/>
          <w:szCs w:val="24"/>
        </w:rPr>
      </w:pPr>
      <w:r w:rsidRPr="00F549F2">
        <w:rPr>
          <w:rFonts w:cs="Times New Roman"/>
          <w:szCs w:val="24"/>
        </w:rPr>
        <w:t>Introduced by Senator Dinah Sykes (D), SB 219 mandates health insurers provide no-cost sharing diagnostic and supplemental breast examinations.</w:t>
      </w:r>
      <w:r>
        <w:rPr>
          <w:rFonts w:cs="Times New Roman"/>
          <w:szCs w:val="24"/>
        </w:rPr>
        <w:t xml:space="preserve"> The bill was introduced in the Senate and referred to the Public Health and Welfare Committee. </w:t>
      </w:r>
    </w:p>
    <w:p w14:paraId="21076EBC" w14:textId="77777777" w:rsidR="00F73AD1" w:rsidRDefault="00F73AD1" w:rsidP="00A96749">
      <w:pPr>
        <w:rPr>
          <w:rFonts w:cs="Times New Roman"/>
          <w:szCs w:val="24"/>
        </w:rPr>
      </w:pPr>
    </w:p>
    <w:bookmarkEnd w:id="3"/>
    <w:p w14:paraId="095F2521" w14:textId="0E17F251" w:rsidR="00F73AD1" w:rsidRPr="00C8571C" w:rsidRDefault="00F73AD1" w:rsidP="00A96749">
      <w:pPr>
        <w:rPr>
          <w:rFonts w:cs="Times New Roman"/>
          <w:b/>
          <w:bCs/>
          <w:szCs w:val="24"/>
        </w:rPr>
      </w:pPr>
      <w:r w:rsidRPr="00C8571C">
        <w:rPr>
          <w:rFonts w:cs="Times New Roman"/>
          <w:b/>
          <w:bCs/>
          <w:szCs w:val="24"/>
        </w:rPr>
        <w:t>KENTUCKY</w:t>
      </w:r>
    </w:p>
    <w:p w14:paraId="7030C6EC" w14:textId="2CFD0062" w:rsidR="00F73AD1" w:rsidRDefault="00F73AD1" w:rsidP="00A96749">
      <w:pPr>
        <w:rPr>
          <w:rFonts w:cs="Times New Roman"/>
          <w:szCs w:val="24"/>
        </w:rPr>
      </w:pPr>
      <w:hyperlink r:id="rId25" w:history="1">
        <w:r w:rsidRPr="00D870AB">
          <w:rPr>
            <w:rStyle w:val="Hyperlink"/>
            <w:rFonts w:cs="Times New Roman"/>
            <w:szCs w:val="24"/>
          </w:rPr>
          <w:t>HB 354</w:t>
        </w:r>
      </w:hyperlink>
      <w:r>
        <w:rPr>
          <w:rFonts w:cs="Times New Roman"/>
          <w:szCs w:val="24"/>
        </w:rPr>
        <w:t xml:space="preserve"> </w:t>
      </w:r>
      <w:r w:rsidR="001E6D77">
        <w:rPr>
          <w:rFonts w:cs="Times New Roman"/>
          <w:szCs w:val="24"/>
        </w:rPr>
        <w:t>–</w:t>
      </w:r>
      <w:r>
        <w:rPr>
          <w:rFonts w:cs="Times New Roman"/>
          <w:szCs w:val="24"/>
        </w:rPr>
        <w:t xml:space="preserve"> </w:t>
      </w:r>
      <w:r w:rsidR="001E6D77">
        <w:rPr>
          <w:rFonts w:cs="Times New Roman"/>
          <w:szCs w:val="24"/>
        </w:rPr>
        <w:t>Certificate of Need</w:t>
      </w:r>
    </w:p>
    <w:p w14:paraId="0031D0DC" w14:textId="1D8F4B48" w:rsidR="001E6D77" w:rsidRPr="00F549F2" w:rsidRDefault="001E6D77" w:rsidP="00A96749">
      <w:pPr>
        <w:rPr>
          <w:rFonts w:cs="Times New Roman"/>
          <w:szCs w:val="24"/>
        </w:rPr>
      </w:pPr>
      <w:r>
        <w:rPr>
          <w:rFonts w:cs="Times New Roman"/>
          <w:szCs w:val="24"/>
        </w:rPr>
        <w:t xml:space="preserve">Introduced by Representative Marianne Proctor (R), HB 354 </w:t>
      </w:r>
      <w:r w:rsidR="005470B2">
        <w:rPr>
          <w:rFonts w:cs="Times New Roman"/>
          <w:szCs w:val="24"/>
        </w:rPr>
        <w:t>amends state law to allow applicants for a certificate of need to request a public hearing</w:t>
      </w:r>
      <w:r w:rsidR="00D870AB">
        <w:rPr>
          <w:rFonts w:cs="Times New Roman"/>
          <w:szCs w:val="24"/>
        </w:rPr>
        <w:t>. The bill was introduced in the House and referred to the Health Services Committee.</w:t>
      </w:r>
    </w:p>
    <w:p w14:paraId="1683C34D" w14:textId="77777777" w:rsidR="00F549F2" w:rsidRPr="001E6D77" w:rsidRDefault="00F549F2" w:rsidP="00A96749">
      <w:pPr>
        <w:rPr>
          <w:rFonts w:cs="Times New Roman"/>
          <w:szCs w:val="24"/>
        </w:rPr>
      </w:pPr>
    </w:p>
    <w:p w14:paraId="145EF7E3" w14:textId="44941740" w:rsidR="007F31A8" w:rsidRDefault="007F31A8" w:rsidP="00A96749">
      <w:pPr>
        <w:rPr>
          <w:rFonts w:cs="Times New Roman"/>
          <w:b/>
          <w:bCs/>
          <w:szCs w:val="24"/>
        </w:rPr>
      </w:pPr>
      <w:r>
        <w:rPr>
          <w:rFonts w:cs="Times New Roman"/>
          <w:b/>
          <w:bCs/>
          <w:szCs w:val="24"/>
        </w:rPr>
        <w:t>MARYLAND</w:t>
      </w:r>
    </w:p>
    <w:p w14:paraId="7C55DB3F" w14:textId="2BE5FE6D" w:rsidR="0037045D" w:rsidRDefault="0037045D" w:rsidP="00A96749">
      <w:pPr>
        <w:rPr>
          <w:rFonts w:cs="Times New Roman"/>
          <w:szCs w:val="24"/>
        </w:rPr>
      </w:pPr>
      <w:hyperlink r:id="rId26" w:history="1">
        <w:r w:rsidRPr="0037045D">
          <w:rPr>
            <w:rStyle w:val="Hyperlink"/>
            <w:rFonts w:cs="Times New Roman"/>
            <w:szCs w:val="24"/>
          </w:rPr>
          <w:t>HB 1086</w:t>
        </w:r>
      </w:hyperlink>
      <w:r>
        <w:rPr>
          <w:rFonts w:cs="Times New Roman"/>
          <w:szCs w:val="24"/>
        </w:rPr>
        <w:t xml:space="preserve"> – Insurance</w:t>
      </w:r>
    </w:p>
    <w:p w14:paraId="69E68D3B" w14:textId="3889A14F" w:rsidR="0037045D" w:rsidRDefault="0037045D" w:rsidP="00A96749">
      <w:pPr>
        <w:rPr>
          <w:rFonts w:cs="Times New Roman"/>
          <w:szCs w:val="24"/>
        </w:rPr>
      </w:pPr>
      <w:r w:rsidRPr="0037045D">
        <w:rPr>
          <w:rFonts w:cs="Times New Roman"/>
          <w:szCs w:val="24"/>
        </w:rPr>
        <w:t>Introduced by Delegate Ashanti Martinez (D), HB 1086 mandates health insurers provide coverage for anesthesia services for the entire duration of medical procedures without time limits.</w:t>
      </w:r>
      <w:r>
        <w:rPr>
          <w:rFonts w:cs="Times New Roman"/>
          <w:szCs w:val="24"/>
        </w:rPr>
        <w:t xml:space="preserve"> The bill was introduced in the House and referred to the Health and Government Operations Committee. </w:t>
      </w:r>
    </w:p>
    <w:p w14:paraId="2AEAA893" w14:textId="77777777" w:rsidR="0037045D" w:rsidRDefault="0037045D" w:rsidP="00A96749">
      <w:pPr>
        <w:rPr>
          <w:rFonts w:cs="Times New Roman"/>
          <w:szCs w:val="24"/>
        </w:rPr>
      </w:pPr>
    </w:p>
    <w:p w14:paraId="1BD9F011" w14:textId="04C8EAF7" w:rsidR="007F31A8" w:rsidRDefault="007F31A8" w:rsidP="00A96749">
      <w:pPr>
        <w:rPr>
          <w:rFonts w:cs="Times New Roman"/>
          <w:szCs w:val="24"/>
        </w:rPr>
      </w:pPr>
      <w:hyperlink r:id="rId27" w:history="1">
        <w:r w:rsidRPr="007F31A8">
          <w:rPr>
            <w:rStyle w:val="Hyperlink"/>
            <w:rFonts w:cs="Times New Roman"/>
            <w:szCs w:val="24"/>
          </w:rPr>
          <w:t>HB 1240</w:t>
        </w:r>
      </w:hyperlink>
      <w:r>
        <w:rPr>
          <w:rFonts w:cs="Times New Roman"/>
          <w:szCs w:val="24"/>
        </w:rPr>
        <w:t xml:space="preserve"> – Artificial Intelligence</w:t>
      </w:r>
    </w:p>
    <w:p w14:paraId="48BACD12" w14:textId="75F6F6C5" w:rsidR="007F31A8" w:rsidRPr="007F31A8" w:rsidRDefault="007F31A8" w:rsidP="00A96749">
      <w:pPr>
        <w:rPr>
          <w:rFonts w:cs="Times New Roman"/>
          <w:szCs w:val="24"/>
        </w:rPr>
      </w:pPr>
      <w:r w:rsidRPr="007F31A8">
        <w:rPr>
          <w:rFonts w:cs="Times New Roman"/>
          <w:szCs w:val="24"/>
        </w:rPr>
        <w:t xml:space="preserve">Introduced by Delegate C.T. Wilson (D), HB 1240 prohibits health insurers from using artificial intelligence (AI) if it </w:t>
      </w:r>
      <w:r w:rsidR="007C0541">
        <w:rPr>
          <w:rFonts w:cs="Times New Roman"/>
          <w:szCs w:val="24"/>
        </w:rPr>
        <w:t>was</w:t>
      </w:r>
      <w:r w:rsidRPr="007F31A8">
        <w:rPr>
          <w:rFonts w:cs="Times New Roman"/>
          <w:szCs w:val="24"/>
        </w:rPr>
        <w:t xml:space="preserve"> designed to reduce costs for a health insurer at the expense of delaying care or denying care; health insurers must post data about AI decisions on their website.</w:t>
      </w:r>
      <w:r>
        <w:rPr>
          <w:rFonts w:cs="Times New Roman"/>
          <w:szCs w:val="24"/>
        </w:rPr>
        <w:t xml:space="preserve"> The bill was introduced in the House and referred to the Health and Government Operations Committee. </w:t>
      </w:r>
    </w:p>
    <w:p w14:paraId="61882288" w14:textId="77777777" w:rsidR="00FD69B5" w:rsidRDefault="00FD69B5" w:rsidP="00A96749">
      <w:pPr>
        <w:rPr>
          <w:rFonts w:cs="Times New Roman"/>
          <w:szCs w:val="24"/>
        </w:rPr>
      </w:pPr>
    </w:p>
    <w:p w14:paraId="3EA1B637" w14:textId="77777777" w:rsidR="00FD69B5" w:rsidRDefault="00FD69B5" w:rsidP="00A96749">
      <w:pPr>
        <w:rPr>
          <w:rFonts w:cs="Times New Roman"/>
          <w:szCs w:val="24"/>
        </w:rPr>
      </w:pPr>
      <w:hyperlink r:id="rId28" w:history="1">
        <w:r w:rsidRPr="00851FF1">
          <w:rPr>
            <w:rStyle w:val="Hyperlink"/>
            <w:rFonts w:cs="Times New Roman"/>
            <w:szCs w:val="24"/>
          </w:rPr>
          <w:t>HB 1314</w:t>
        </w:r>
      </w:hyperlink>
      <w:r>
        <w:rPr>
          <w:rFonts w:cs="Times New Roman"/>
          <w:szCs w:val="24"/>
        </w:rPr>
        <w:t xml:space="preserve"> – Prion Authorization</w:t>
      </w:r>
    </w:p>
    <w:p w14:paraId="5CD82AA7" w14:textId="07A6B4DB" w:rsidR="00FD69B5" w:rsidRDefault="00FD69B5" w:rsidP="00A96749">
      <w:pPr>
        <w:rPr>
          <w:rFonts w:cs="Times New Roman"/>
          <w:szCs w:val="24"/>
        </w:rPr>
      </w:pPr>
      <w:r w:rsidRPr="00851FF1">
        <w:rPr>
          <w:rFonts w:cs="Times New Roman"/>
          <w:szCs w:val="24"/>
        </w:rPr>
        <w:t>Introduced by Delegate April Miller (R), HB 1314 prohibits health care professional</w:t>
      </w:r>
      <w:r w:rsidR="007C0541">
        <w:rPr>
          <w:rFonts w:cs="Times New Roman"/>
          <w:szCs w:val="24"/>
        </w:rPr>
        <w:t>s</w:t>
      </w:r>
      <w:r w:rsidRPr="00851FF1">
        <w:rPr>
          <w:rFonts w:cs="Times New Roman"/>
          <w:szCs w:val="24"/>
        </w:rPr>
        <w:t xml:space="preserve"> from charging fees to obtain prior authorization (PA) from health insurers; restricts health insurers from using artificial intelligence to automatically deny PA. The bill was introduced in the House and referred to the Health and Government Operations Committee.</w:t>
      </w:r>
    </w:p>
    <w:p w14:paraId="6AA93CF1" w14:textId="77777777" w:rsidR="0062223B" w:rsidRDefault="0062223B" w:rsidP="00A96749">
      <w:pPr>
        <w:rPr>
          <w:rFonts w:cs="Times New Roman"/>
          <w:szCs w:val="24"/>
        </w:rPr>
      </w:pPr>
    </w:p>
    <w:p w14:paraId="7993CF26" w14:textId="77777777" w:rsidR="0062223B" w:rsidRDefault="0062223B" w:rsidP="00A96749">
      <w:pPr>
        <w:rPr>
          <w:rFonts w:cs="Times New Roman"/>
          <w:szCs w:val="24"/>
        </w:rPr>
      </w:pPr>
      <w:hyperlink r:id="rId29" w:history="1">
        <w:r w:rsidRPr="001B1280">
          <w:rPr>
            <w:rStyle w:val="Hyperlink"/>
            <w:rFonts w:cs="Times New Roman"/>
            <w:szCs w:val="24"/>
          </w:rPr>
          <w:t>HB 1341</w:t>
        </w:r>
      </w:hyperlink>
      <w:r>
        <w:rPr>
          <w:rFonts w:cs="Times New Roman"/>
          <w:szCs w:val="24"/>
        </w:rPr>
        <w:t xml:space="preserve"> – Prior Authorization</w:t>
      </w:r>
    </w:p>
    <w:p w14:paraId="367EF0B2" w14:textId="77777777" w:rsidR="0062223B" w:rsidRDefault="0062223B" w:rsidP="00A96749">
      <w:pPr>
        <w:rPr>
          <w:rFonts w:cs="Times New Roman"/>
          <w:szCs w:val="24"/>
        </w:rPr>
      </w:pPr>
      <w:r w:rsidRPr="001B1280">
        <w:rPr>
          <w:rFonts w:cs="Times New Roman"/>
          <w:szCs w:val="24"/>
        </w:rPr>
        <w:t xml:space="preserve">Introduced by Delegate Jamila Woods (D), HB 1341 requires health insurers to operate a 24-hour call center for prior authorization adverse decisions and appeals; requires health insurers to provide detailed written notices of adverse decisions; denial notices must state the decision is an insurance denial and have a link to a </w:t>
      </w:r>
      <w:proofErr w:type="gramStart"/>
      <w:r w:rsidRPr="001B1280">
        <w:rPr>
          <w:rFonts w:cs="Times New Roman"/>
          <w:szCs w:val="24"/>
        </w:rPr>
        <w:t>video on</w:t>
      </w:r>
      <w:proofErr w:type="gramEnd"/>
      <w:r w:rsidRPr="001B1280">
        <w:rPr>
          <w:rFonts w:cs="Times New Roman"/>
          <w:szCs w:val="24"/>
        </w:rPr>
        <w:t xml:space="preserve"> navigating the appeals process.</w:t>
      </w:r>
      <w:r>
        <w:rPr>
          <w:rFonts w:cs="Times New Roman"/>
          <w:szCs w:val="24"/>
        </w:rPr>
        <w:t xml:space="preserve"> The bill was introduced in the House and referred to the Health and Government Relations Committee.</w:t>
      </w:r>
    </w:p>
    <w:p w14:paraId="1FB92548" w14:textId="77777777" w:rsidR="00725A9F" w:rsidRDefault="00725A9F" w:rsidP="00A96749">
      <w:pPr>
        <w:rPr>
          <w:rFonts w:cs="Times New Roman"/>
          <w:szCs w:val="24"/>
        </w:rPr>
      </w:pPr>
    </w:p>
    <w:p w14:paraId="1CD809AF" w14:textId="77777777" w:rsidR="00725A9F" w:rsidRDefault="00725A9F" w:rsidP="00A96749">
      <w:pPr>
        <w:rPr>
          <w:rFonts w:cs="Times New Roman"/>
          <w:szCs w:val="24"/>
        </w:rPr>
      </w:pPr>
      <w:hyperlink r:id="rId30" w:history="1">
        <w:r w:rsidRPr="00733132">
          <w:rPr>
            <w:rStyle w:val="Hyperlink"/>
            <w:rFonts w:cs="Times New Roman"/>
            <w:szCs w:val="24"/>
          </w:rPr>
          <w:t>HB 1399</w:t>
        </w:r>
      </w:hyperlink>
      <w:r>
        <w:rPr>
          <w:rFonts w:cs="Times New Roman"/>
          <w:szCs w:val="24"/>
        </w:rPr>
        <w:t xml:space="preserve"> – Criminalization</w:t>
      </w:r>
    </w:p>
    <w:p w14:paraId="26F83FD7" w14:textId="77777777" w:rsidR="00725A9F" w:rsidRDefault="00725A9F" w:rsidP="00A96749">
      <w:pPr>
        <w:rPr>
          <w:rFonts w:cs="Times New Roman"/>
          <w:szCs w:val="24"/>
        </w:rPr>
      </w:pPr>
      <w:r w:rsidRPr="00733132">
        <w:rPr>
          <w:rFonts w:cs="Times New Roman"/>
          <w:szCs w:val="24"/>
        </w:rPr>
        <w:t xml:space="preserve">Introduced by Delegate Lauren </w:t>
      </w:r>
      <w:proofErr w:type="spellStart"/>
      <w:r w:rsidRPr="00733132">
        <w:rPr>
          <w:rFonts w:cs="Times New Roman"/>
          <w:szCs w:val="24"/>
        </w:rPr>
        <w:t>Arikan</w:t>
      </w:r>
      <w:proofErr w:type="spellEnd"/>
      <w:r w:rsidRPr="00733132">
        <w:rPr>
          <w:rFonts w:cs="Times New Roman"/>
          <w:szCs w:val="24"/>
        </w:rPr>
        <w:t xml:space="preserve"> (R), HB 1399 establishes a felony for prescribing gender dysphoria hormones to minors; prescriber is subject to imprisonment up to life.</w:t>
      </w:r>
      <w:r>
        <w:rPr>
          <w:rFonts w:cs="Times New Roman"/>
          <w:szCs w:val="24"/>
        </w:rPr>
        <w:t xml:space="preserve"> The bill was introduced in the House and referred to the Health and Government Relations Committee.</w:t>
      </w:r>
    </w:p>
    <w:p w14:paraId="6BE93E3A" w14:textId="77777777" w:rsidR="00FD69B5" w:rsidRPr="005807FA" w:rsidRDefault="00FD69B5" w:rsidP="00A96749">
      <w:pPr>
        <w:rPr>
          <w:rFonts w:cs="Times New Roman"/>
          <w:szCs w:val="24"/>
        </w:rPr>
      </w:pPr>
    </w:p>
    <w:p w14:paraId="481B4AFD" w14:textId="1B165779" w:rsidR="003B0D86" w:rsidRDefault="003B0D86" w:rsidP="00A96749">
      <w:pPr>
        <w:rPr>
          <w:rFonts w:cs="Times New Roman"/>
          <w:b/>
          <w:bCs/>
          <w:szCs w:val="24"/>
        </w:rPr>
      </w:pPr>
      <w:r>
        <w:rPr>
          <w:rFonts w:cs="Times New Roman"/>
          <w:b/>
          <w:bCs/>
          <w:szCs w:val="24"/>
        </w:rPr>
        <w:t xml:space="preserve">MINNESOTA </w:t>
      </w:r>
    </w:p>
    <w:p w14:paraId="39546EB7" w14:textId="64C10350" w:rsidR="003B0D86" w:rsidRDefault="003B0D86" w:rsidP="00A96749">
      <w:pPr>
        <w:rPr>
          <w:rFonts w:cs="Times New Roman"/>
          <w:szCs w:val="24"/>
        </w:rPr>
      </w:pPr>
      <w:hyperlink r:id="rId31" w:history="1">
        <w:r w:rsidRPr="003B0D86">
          <w:rPr>
            <w:rStyle w:val="Hyperlink"/>
            <w:rFonts w:cs="Times New Roman"/>
            <w:szCs w:val="24"/>
          </w:rPr>
          <w:t>SF 1053</w:t>
        </w:r>
      </w:hyperlink>
      <w:r>
        <w:rPr>
          <w:rFonts w:cs="Times New Roman"/>
          <w:szCs w:val="24"/>
        </w:rPr>
        <w:t xml:space="preserve"> – Insurance</w:t>
      </w:r>
    </w:p>
    <w:p w14:paraId="233301E2" w14:textId="36192611" w:rsidR="003B0D86" w:rsidRDefault="003B0D86" w:rsidP="00A96749">
      <w:pPr>
        <w:rPr>
          <w:rFonts w:cs="Times New Roman"/>
          <w:szCs w:val="24"/>
        </w:rPr>
      </w:pPr>
      <w:r w:rsidRPr="003B0D86">
        <w:rPr>
          <w:rFonts w:cs="Times New Roman"/>
          <w:szCs w:val="24"/>
        </w:rPr>
        <w:t xml:space="preserve">Introduced by Senator Alice Mann (D), </w:t>
      </w:r>
      <w:r>
        <w:rPr>
          <w:rFonts w:cs="Times New Roman"/>
          <w:szCs w:val="24"/>
        </w:rPr>
        <w:t>SF</w:t>
      </w:r>
      <w:r w:rsidRPr="003B0D86">
        <w:rPr>
          <w:rFonts w:cs="Times New Roman"/>
          <w:szCs w:val="24"/>
        </w:rPr>
        <w:t xml:space="preserve"> 1053 requires health insurers to provide coverage for bariatric surgery.</w:t>
      </w:r>
      <w:r>
        <w:rPr>
          <w:rFonts w:cs="Times New Roman"/>
          <w:szCs w:val="24"/>
        </w:rPr>
        <w:t xml:space="preserve"> The bill was introduced in the Senate and referred to the Commerce and Consumer Protection Committee. </w:t>
      </w:r>
    </w:p>
    <w:p w14:paraId="1BB85114" w14:textId="77777777" w:rsidR="00B2364F" w:rsidRDefault="00B2364F" w:rsidP="00A96749">
      <w:pPr>
        <w:rPr>
          <w:rFonts w:cs="Times New Roman"/>
          <w:szCs w:val="24"/>
        </w:rPr>
      </w:pPr>
    </w:p>
    <w:p w14:paraId="0EE99E5E" w14:textId="40FEAF7E" w:rsidR="00B2364F" w:rsidRDefault="00B2364F" w:rsidP="00A96749">
      <w:pPr>
        <w:rPr>
          <w:rFonts w:cs="Times New Roman"/>
          <w:szCs w:val="24"/>
        </w:rPr>
      </w:pPr>
      <w:hyperlink r:id="rId32" w:history="1">
        <w:r w:rsidRPr="00B2364F">
          <w:rPr>
            <w:rStyle w:val="Hyperlink"/>
            <w:rFonts w:cs="Times New Roman"/>
            <w:szCs w:val="24"/>
          </w:rPr>
          <w:t>SF 1084</w:t>
        </w:r>
      </w:hyperlink>
      <w:r>
        <w:rPr>
          <w:rFonts w:cs="Times New Roman"/>
          <w:szCs w:val="24"/>
        </w:rPr>
        <w:t xml:space="preserve"> – Scope of Practice</w:t>
      </w:r>
    </w:p>
    <w:p w14:paraId="2C019A84" w14:textId="3647BC84" w:rsidR="00B2364F" w:rsidRPr="003B0D86" w:rsidRDefault="00B2364F" w:rsidP="00A96749">
      <w:pPr>
        <w:rPr>
          <w:rFonts w:cs="Times New Roman"/>
          <w:szCs w:val="24"/>
        </w:rPr>
      </w:pPr>
      <w:r w:rsidRPr="00B2364F">
        <w:rPr>
          <w:rFonts w:cs="Times New Roman"/>
          <w:szCs w:val="24"/>
        </w:rPr>
        <w:t>Introduced by Senator Robert Kupec (D), SF 1084 changes the title of "physician assistant" to "physician associate."</w:t>
      </w:r>
      <w:r>
        <w:rPr>
          <w:rFonts w:cs="Times New Roman"/>
          <w:szCs w:val="24"/>
        </w:rPr>
        <w:t xml:space="preserve"> The bill was introduced in the Senate and referred to the Health and Human Services Committee. </w:t>
      </w:r>
    </w:p>
    <w:p w14:paraId="00D78EB1" w14:textId="77777777" w:rsidR="003B0D86" w:rsidRPr="00C8571C" w:rsidRDefault="003B0D86" w:rsidP="00A96749">
      <w:pPr>
        <w:rPr>
          <w:rFonts w:cs="Times New Roman"/>
          <w:szCs w:val="24"/>
        </w:rPr>
      </w:pPr>
    </w:p>
    <w:p w14:paraId="7D9A0D67" w14:textId="0EF18875" w:rsidR="00C8571C" w:rsidRPr="00C8571C" w:rsidRDefault="00C8571C" w:rsidP="00A96749">
      <w:pPr>
        <w:rPr>
          <w:rFonts w:cs="Times New Roman"/>
          <w:b/>
          <w:bCs/>
          <w:szCs w:val="24"/>
        </w:rPr>
      </w:pPr>
      <w:r w:rsidRPr="00C8571C">
        <w:rPr>
          <w:rFonts w:cs="Times New Roman"/>
          <w:b/>
          <w:bCs/>
          <w:szCs w:val="24"/>
        </w:rPr>
        <w:t>MONTANA</w:t>
      </w:r>
    </w:p>
    <w:p w14:paraId="63A7CCBD" w14:textId="77777777" w:rsidR="00C8571C" w:rsidRDefault="00C8571C" w:rsidP="00A96749">
      <w:pPr>
        <w:rPr>
          <w:rFonts w:cs="Times New Roman"/>
          <w:szCs w:val="24"/>
        </w:rPr>
      </w:pPr>
      <w:hyperlink r:id="rId33" w:history="1">
        <w:r w:rsidRPr="00B53C61">
          <w:rPr>
            <w:rStyle w:val="Hyperlink"/>
            <w:rFonts w:cs="Times New Roman"/>
            <w:szCs w:val="24"/>
          </w:rPr>
          <w:t>SB 218</w:t>
        </w:r>
      </w:hyperlink>
      <w:r>
        <w:rPr>
          <w:rFonts w:cs="Times New Roman"/>
          <w:szCs w:val="24"/>
        </w:rPr>
        <w:t xml:space="preserve"> – Professional Liability</w:t>
      </w:r>
    </w:p>
    <w:p w14:paraId="376668DE" w14:textId="77777777" w:rsidR="00C8571C" w:rsidRPr="001C30F6" w:rsidRDefault="00C8571C" w:rsidP="00A96749">
      <w:pPr>
        <w:rPr>
          <w:rFonts w:cs="Times New Roman"/>
          <w:szCs w:val="24"/>
        </w:rPr>
      </w:pPr>
      <w:r w:rsidRPr="00B53C61">
        <w:rPr>
          <w:rFonts w:cs="Times New Roman"/>
          <w:szCs w:val="24"/>
        </w:rPr>
        <w:t>Introduced by Senator Greg Hertz (R), SB 218 establishes a private cause of action against health care professionals for any physical, psychological, emotional, or physiological harm caused by gender dysphoria treatments 25 years from the discovery of the injury.</w:t>
      </w:r>
      <w:r>
        <w:rPr>
          <w:rFonts w:cs="Times New Roman"/>
          <w:szCs w:val="24"/>
        </w:rPr>
        <w:t xml:space="preserve"> The bill was introduced in the Senate and referred to the Judiciary Committee.</w:t>
      </w:r>
    </w:p>
    <w:p w14:paraId="66013070" w14:textId="77777777" w:rsidR="00C8571C" w:rsidRPr="00C8571C" w:rsidRDefault="00C8571C" w:rsidP="00A96749">
      <w:pPr>
        <w:rPr>
          <w:rFonts w:cs="Times New Roman"/>
          <w:szCs w:val="24"/>
        </w:rPr>
      </w:pPr>
    </w:p>
    <w:p w14:paraId="0D2908C6" w14:textId="5A18B4A9" w:rsidR="001C701D" w:rsidRDefault="001C701D" w:rsidP="00A96749">
      <w:pPr>
        <w:rPr>
          <w:rFonts w:cs="Times New Roman"/>
          <w:b/>
          <w:bCs/>
          <w:szCs w:val="24"/>
        </w:rPr>
      </w:pPr>
      <w:r>
        <w:rPr>
          <w:rFonts w:cs="Times New Roman"/>
          <w:b/>
          <w:bCs/>
          <w:szCs w:val="24"/>
        </w:rPr>
        <w:t xml:space="preserve">NEBRASKA </w:t>
      </w:r>
    </w:p>
    <w:p w14:paraId="58B9A5B3" w14:textId="3415F9CE" w:rsidR="001C701D" w:rsidRDefault="001C701D" w:rsidP="00A96749">
      <w:pPr>
        <w:rPr>
          <w:rFonts w:cs="Times New Roman"/>
          <w:szCs w:val="24"/>
        </w:rPr>
      </w:pPr>
      <w:hyperlink r:id="rId34" w:history="1">
        <w:r w:rsidRPr="001C701D">
          <w:rPr>
            <w:rStyle w:val="Hyperlink"/>
            <w:rFonts w:cs="Times New Roman"/>
            <w:szCs w:val="24"/>
          </w:rPr>
          <w:t>LB 77</w:t>
        </w:r>
      </w:hyperlink>
      <w:r>
        <w:rPr>
          <w:rFonts w:cs="Times New Roman"/>
          <w:szCs w:val="24"/>
        </w:rPr>
        <w:t xml:space="preserve"> – Prior Authorization</w:t>
      </w:r>
    </w:p>
    <w:p w14:paraId="21421984" w14:textId="65E00A00" w:rsidR="001C701D" w:rsidRDefault="001C701D" w:rsidP="00A96749">
      <w:pPr>
        <w:rPr>
          <w:rFonts w:cs="Times New Roman"/>
          <w:szCs w:val="24"/>
        </w:rPr>
      </w:pPr>
      <w:r w:rsidRPr="001C701D">
        <w:rPr>
          <w:rFonts w:cs="Times New Roman"/>
          <w:szCs w:val="24"/>
        </w:rPr>
        <w:t xml:space="preserve">Introduced by Senator Eliot </w:t>
      </w:r>
      <w:proofErr w:type="spellStart"/>
      <w:r w:rsidRPr="001C701D">
        <w:rPr>
          <w:rFonts w:cs="Times New Roman"/>
          <w:szCs w:val="24"/>
        </w:rPr>
        <w:t>Bostar</w:t>
      </w:r>
      <w:proofErr w:type="spellEnd"/>
      <w:r w:rsidRPr="001C701D">
        <w:rPr>
          <w:rFonts w:cs="Times New Roman"/>
          <w:szCs w:val="24"/>
        </w:rPr>
        <w:t xml:space="preserve">, LB 77 requires health insurers to </w:t>
      </w:r>
      <w:r>
        <w:rPr>
          <w:rFonts w:cs="Times New Roman"/>
          <w:szCs w:val="24"/>
        </w:rPr>
        <w:t xml:space="preserve">post prior authorization requirements online; </w:t>
      </w:r>
      <w:r w:rsidRPr="001C701D">
        <w:rPr>
          <w:rFonts w:cs="Times New Roman"/>
          <w:szCs w:val="24"/>
        </w:rPr>
        <w:t>adverse determinations must be made by a licensed physician with appropriate expertise; appeals of an adverse decision must be made by a physician in a similar specialty who was not involved in the initial decision; urgent requests for determination must be made in twelve hours and non-urgent requests within three days; authorizations for chronic conditions valid for at least one year.</w:t>
      </w:r>
      <w:r>
        <w:rPr>
          <w:rFonts w:cs="Times New Roman"/>
          <w:szCs w:val="24"/>
        </w:rPr>
        <w:t xml:space="preserve"> The bill was introduced in the Legislature and referred to the Banking, Commerce and Insurance Committee. </w:t>
      </w:r>
    </w:p>
    <w:p w14:paraId="3262EF3D" w14:textId="77777777" w:rsidR="00AD465C" w:rsidRDefault="00AD465C" w:rsidP="00A96749">
      <w:pPr>
        <w:rPr>
          <w:rFonts w:cs="Times New Roman"/>
          <w:szCs w:val="24"/>
        </w:rPr>
      </w:pPr>
    </w:p>
    <w:p w14:paraId="5AEF2372" w14:textId="6DD5ADFE" w:rsidR="00EF2697" w:rsidRDefault="00EF2697" w:rsidP="00A96749">
      <w:pPr>
        <w:rPr>
          <w:rFonts w:cs="Times New Roman"/>
          <w:b/>
          <w:bCs/>
          <w:szCs w:val="24"/>
        </w:rPr>
      </w:pPr>
      <w:r>
        <w:rPr>
          <w:rFonts w:cs="Times New Roman"/>
          <w:b/>
          <w:bCs/>
          <w:szCs w:val="24"/>
        </w:rPr>
        <w:t>NORTH CAROLINA</w:t>
      </w:r>
    </w:p>
    <w:p w14:paraId="1D95EC98" w14:textId="57D0B6BE" w:rsidR="00EF2697" w:rsidRDefault="00EF2697" w:rsidP="00A96749">
      <w:pPr>
        <w:rPr>
          <w:rFonts w:cs="Times New Roman"/>
          <w:szCs w:val="24"/>
        </w:rPr>
      </w:pPr>
      <w:hyperlink r:id="rId35" w:history="1">
        <w:r w:rsidRPr="00EF2697">
          <w:rPr>
            <w:rStyle w:val="Hyperlink"/>
            <w:rFonts w:cs="Times New Roman"/>
            <w:szCs w:val="24"/>
          </w:rPr>
          <w:t>H 67</w:t>
        </w:r>
      </w:hyperlink>
      <w:r>
        <w:rPr>
          <w:rFonts w:cs="Times New Roman"/>
          <w:szCs w:val="24"/>
        </w:rPr>
        <w:t xml:space="preserve"> – Licensure</w:t>
      </w:r>
    </w:p>
    <w:p w14:paraId="661C5117" w14:textId="79D2D3DC" w:rsidR="00EF2697" w:rsidRPr="00EF2697" w:rsidRDefault="00EF2697" w:rsidP="00A96749">
      <w:pPr>
        <w:rPr>
          <w:rFonts w:cs="Times New Roman"/>
          <w:szCs w:val="24"/>
        </w:rPr>
      </w:pPr>
      <w:r w:rsidRPr="00EF2697">
        <w:rPr>
          <w:rFonts w:cs="Times New Roman"/>
          <w:szCs w:val="24"/>
        </w:rPr>
        <w:t xml:space="preserve">Introduced by Representative Timothy Reeder (R), H 67 </w:t>
      </w:r>
      <w:r w:rsidR="0007571C">
        <w:rPr>
          <w:rFonts w:cs="Times New Roman"/>
          <w:szCs w:val="24"/>
        </w:rPr>
        <w:t>enters the state into the</w:t>
      </w:r>
      <w:r w:rsidRPr="00EF2697">
        <w:rPr>
          <w:rFonts w:cs="Times New Roman"/>
          <w:szCs w:val="24"/>
        </w:rPr>
        <w:t xml:space="preserve"> Interstate Medical Licensure Compact.</w:t>
      </w:r>
      <w:r>
        <w:rPr>
          <w:rFonts w:cs="Times New Roman"/>
          <w:szCs w:val="24"/>
        </w:rPr>
        <w:t xml:space="preserve"> The bill was introduced in the House and referred to the Health Committee. </w:t>
      </w:r>
    </w:p>
    <w:p w14:paraId="61281EC3" w14:textId="77777777" w:rsidR="00EF2697" w:rsidRDefault="00EF2697" w:rsidP="00A96749">
      <w:pPr>
        <w:rPr>
          <w:rFonts w:cs="Times New Roman"/>
          <w:szCs w:val="24"/>
        </w:rPr>
      </w:pPr>
    </w:p>
    <w:p w14:paraId="20A9431B" w14:textId="3AAB09BA" w:rsidR="006D0197" w:rsidRPr="006D0197" w:rsidRDefault="006D0197" w:rsidP="00A96749">
      <w:pPr>
        <w:rPr>
          <w:rFonts w:cs="Times New Roman"/>
          <w:b/>
          <w:bCs/>
          <w:szCs w:val="24"/>
        </w:rPr>
      </w:pPr>
      <w:r w:rsidRPr="009D1550">
        <w:rPr>
          <w:rFonts w:cs="Times New Roman"/>
          <w:b/>
          <w:bCs/>
          <w:szCs w:val="24"/>
        </w:rPr>
        <w:t>PENNSYLVANIA</w:t>
      </w:r>
    </w:p>
    <w:p w14:paraId="26FC4A37" w14:textId="77777777" w:rsidR="006D0197" w:rsidRDefault="006D0197" w:rsidP="006D0197">
      <w:pPr>
        <w:rPr>
          <w:rFonts w:cs="Times New Roman"/>
          <w:szCs w:val="24"/>
        </w:rPr>
      </w:pPr>
      <w:hyperlink r:id="rId36" w:history="1">
        <w:r w:rsidRPr="005F26CE">
          <w:rPr>
            <w:rStyle w:val="Hyperlink"/>
            <w:rFonts w:cs="Times New Roman"/>
            <w:szCs w:val="24"/>
          </w:rPr>
          <w:t>HB 157</w:t>
        </w:r>
      </w:hyperlink>
      <w:r>
        <w:rPr>
          <w:rFonts w:cs="Times New Roman"/>
          <w:szCs w:val="24"/>
        </w:rPr>
        <w:t xml:space="preserve"> – Rural Workforce</w:t>
      </w:r>
    </w:p>
    <w:p w14:paraId="37B7E7B0" w14:textId="590E50AC" w:rsidR="006D0197" w:rsidRDefault="006D0197" w:rsidP="006D0197">
      <w:pPr>
        <w:rPr>
          <w:rFonts w:cs="Times New Roman"/>
          <w:szCs w:val="24"/>
        </w:rPr>
      </w:pPr>
      <w:r w:rsidRPr="005F26CE">
        <w:rPr>
          <w:rFonts w:cs="Times New Roman"/>
          <w:szCs w:val="24"/>
        </w:rPr>
        <w:t>Introduced by Representative Kathy Rapp (R), HB 157 establishes a grant program for health care professionals.</w:t>
      </w:r>
      <w:r>
        <w:rPr>
          <w:rFonts w:cs="Times New Roman"/>
          <w:szCs w:val="24"/>
        </w:rPr>
        <w:t xml:space="preserve"> The bill was introduced in the House and referred to the Health Committee.</w:t>
      </w:r>
    </w:p>
    <w:p w14:paraId="10559EF1" w14:textId="77777777" w:rsidR="006D0197" w:rsidRDefault="006D0197" w:rsidP="00A96749">
      <w:pPr>
        <w:rPr>
          <w:rFonts w:cs="Times New Roman"/>
          <w:szCs w:val="24"/>
        </w:rPr>
      </w:pPr>
    </w:p>
    <w:p w14:paraId="67B26D05" w14:textId="09D4F18F" w:rsidR="00F4334E" w:rsidRDefault="00F4334E" w:rsidP="00A96749">
      <w:pPr>
        <w:rPr>
          <w:rFonts w:cs="Times New Roman"/>
          <w:b/>
          <w:bCs/>
          <w:szCs w:val="24"/>
        </w:rPr>
      </w:pPr>
      <w:r>
        <w:rPr>
          <w:rFonts w:cs="Times New Roman"/>
          <w:b/>
          <w:bCs/>
          <w:szCs w:val="24"/>
        </w:rPr>
        <w:t>RHODE ISLAND</w:t>
      </w:r>
    </w:p>
    <w:p w14:paraId="44FD37F8" w14:textId="335C876A" w:rsidR="00F4334E" w:rsidRDefault="00F4334E" w:rsidP="00A96749">
      <w:pPr>
        <w:rPr>
          <w:rFonts w:cs="Times New Roman"/>
          <w:szCs w:val="24"/>
        </w:rPr>
      </w:pPr>
      <w:hyperlink r:id="rId37" w:history="1">
        <w:r w:rsidRPr="00F4334E">
          <w:rPr>
            <w:rStyle w:val="Hyperlink"/>
            <w:rFonts w:cs="Times New Roman"/>
            <w:szCs w:val="24"/>
          </w:rPr>
          <w:t>S 197</w:t>
        </w:r>
      </w:hyperlink>
      <w:r>
        <w:rPr>
          <w:rFonts w:cs="Times New Roman"/>
          <w:szCs w:val="24"/>
        </w:rPr>
        <w:t xml:space="preserve"> – Cancer</w:t>
      </w:r>
    </w:p>
    <w:p w14:paraId="3A8124DE" w14:textId="66600EDC" w:rsidR="00F4334E" w:rsidRPr="00F4334E" w:rsidRDefault="00F4334E" w:rsidP="00A96749">
      <w:pPr>
        <w:rPr>
          <w:rFonts w:cs="Times New Roman"/>
          <w:szCs w:val="24"/>
        </w:rPr>
      </w:pPr>
      <w:r w:rsidRPr="00F4334E">
        <w:rPr>
          <w:rFonts w:cs="Times New Roman"/>
          <w:szCs w:val="24"/>
        </w:rPr>
        <w:t xml:space="preserve">Introduced by Senator Samuel </w:t>
      </w:r>
      <w:proofErr w:type="spellStart"/>
      <w:r w:rsidRPr="00F4334E">
        <w:rPr>
          <w:rFonts w:cs="Times New Roman"/>
          <w:szCs w:val="24"/>
        </w:rPr>
        <w:t>Zurier</w:t>
      </w:r>
      <w:proofErr w:type="spellEnd"/>
      <w:r w:rsidRPr="00F4334E">
        <w:rPr>
          <w:rFonts w:cs="Times New Roman"/>
          <w:szCs w:val="24"/>
        </w:rPr>
        <w:t xml:space="preserve"> (D), S 197 </w:t>
      </w:r>
      <w:r w:rsidR="009D1550">
        <w:rPr>
          <w:rFonts w:cs="Times New Roman"/>
          <w:szCs w:val="24"/>
        </w:rPr>
        <w:t>requires</w:t>
      </w:r>
      <w:r w:rsidR="009D1550" w:rsidRPr="00F4334E">
        <w:rPr>
          <w:rFonts w:cs="Times New Roman"/>
          <w:szCs w:val="24"/>
        </w:rPr>
        <w:t xml:space="preserve"> </w:t>
      </w:r>
      <w:r w:rsidRPr="00F4334E">
        <w:rPr>
          <w:rFonts w:cs="Times New Roman"/>
          <w:szCs w:val="24"/>
        </w:rPr>
        <w:t xml:space="preserve">health insurers </w:t>
      </w:r>
      <w:r w:rsidR="009D1550">
        <w:rPr>
          <w:rFonts w:cs="Times New Roman"/>
          <w:szCs w:val="24"/>
        </w:rPr>
        <w:t>to provide no</w:t>
      </w:r>
      <w:r w:rsidRPr="00F4334E">
        <w:rPr>
          <w:rFonts w:cs="Times New Roman"/>
          <w:szCs w:val="24"/>
        </w:rPr>
        <w:t xml:space="preserve"> cost-sharing diagnostic or supplemental breast exams.</w:t>
      </w:r>
      <w:r>
        <w:rPr>
          <w:rFonts w:cs="Times New Roman"/>
          <w:szCs w:val="24"/>
        </w:rPr>
        <w:t xml:space="preserve"> The bill was introduced in the Senate and referred to the Health and Human Services Committee. </w:t>
      </w:r>
    </w:p>
    <w:p w14:paraId="723F7BF0" w14:textId="77777777" w:rsidR="00F4334E" w:rsidRPr="00EE0075" w:rsidRDefault="00F4334E" w:rsidP="00A96749">
      <w:pPr>
        <w:rPr>
          <w:rFonts w:cs="Times New Roman"/>
          <w:szCs w:val="24"/>
        </w:rPr>
      </w:pPr>
    </w:p>
    <w:p w14:paraId="028BEE88" w14:textId="430D59EC" w:rsidR="00BF1A0B" w:rsidRDefault="00BF1A0B" w:rsidP="00A96749">
      <w:pPr>
        <w:rPr>
          <w:rFonts w:cs="Times New Roman"/>
          <w:b/>
          <w:bCs/>
          <w:szCs w:val="24"/>
        </w:rPr>
      </w:pPr>
      <w:r>
        <w:rPr>
          <w:rFonts w:cs="Times New Roman"/>
          <w:b/>
          <w:bCs/>
          <w:szCs w:val="24"/>
        </w:rPr>
        <w:lastRenderedPageBreak/>
        <w:t>SOUTH CAROLINA</w:t>
      </w:r>
    </w:p>
    <w:bookmarkStart w:id="4" w:name="_Hlk190072207"/>
    <w:p w14:paraId="32E98065" w14:textId="5FB0B5DC" w:rsidR="00BF1A0B" w:rsidRPr="00BF1A0B" w:rsidRDefault="00BF1A0B" w:rsidP="00A96749">
      <w:pPr>
        <w:rPr>
          <w:rFonts w:cs="Times New Roman"/>
          <w:szCs w:val="24"/>
        </w:rPr>
      </w:pPr>
      <w:r>
        <w:fldChar w:fldCharType="begin"/>
      </w:r>
      <w:r>
        <w:instrText>HYPERLINK "https://www.scstatehouse.gov/sess126_2025-2026/prever/323_20250206.htm"</w:instrText>
      </w:r>
      <w:r>
        <w:fldChar w:fldCharType="separate"/>
      </w:r>
      <w:r w:rsidRPr="00BF1A0B">
        <w:rPr>
          <w:rStyle w:val="Hyperlink"/>
          <w:rFonts w:cs="Times New Roman"/>
          <w:szCs w:val="24"/>
        </w:rPr>
        <w:t>S 323</w:t>
      </w:r>
      <w:r>
        <w:fldChar w:fldCharType="end"/>
      </w:r>
      <w:r w:rsidRPr="00BF1A0B">
        <w:rPr>
          <w:rFonts w:cs="Times New Roman"/>
          <w:szCs w:val="24"/>
        </w:rPr>
        <w:t xml:space="preserve"> – Criminalization </w:t>
      </w:r>
    </w:p>
    <w:p w14:paraId="57791B92" w14:textId="193DA067" w:rsidR="00BF1A0B" w:rsidRPr="00BF1A0B" w:rsidRDefault="00BF1A0B" w:rsidP="00A96749">
      <w:pPr>
        <w:rPr>
          <w:rFonts w:cs="Times New Roman"/>
          <w:szCs w:val="24"/>
        </w:rPr>
      </w:pPr>
      <w:r w:rsidRPr="00BF1A0B">
        <w:rPr>
          <w:rFonts w:cs="Times New Roman"/>
          <w:szCs w:val="24"/>
        </w:rPr>
        <w:t xml:space="preserve">Introduced by Senator Richard Cash (R), S 323 requires a physician to notify parents within 24 hours </w:t>
      </w:r>
      <w:r>
        <w:rPr>
          <w:rFonts w:cs="Times New Roman"/>
          <w:szCs w:val="24"/>
        </w:rPr>
        <w:t>if</w:t>
      </w:r>
      <w:r w:rsidRPr="00BF1A0B">
        <w:rPr>
          <w:rFonts w:cs="Times New Roman"/>
          <w:szCs w:val="24"/>
        </w:rPr>
        <w:t xml:space="preserve"> an abortion performed on a pregnant minor result</w:t>
      </w:r>
      <w:r>
        <w:rPr>
          <w:rFonts w:cs="Times New Roman"/>
          <w:szCs w:val="24"/>
        </w:rPr>
        <w:t>ed</w:t>
      </w:r>
      <w:r w:rsidRPr="00BF1A0B">
        <w:rPr>
          <w:rFonts w:cs="Times New Roman"/>
          <w:szCs w:val="24"/>
        </w:rPr>
        <w:t xml:space="preserve"> in the accidental or unintentional death of the unborn child; violations can result in a misdemeanor charge and up to 30 days in prison or a fine.</w:t>
      </w:r>
      <w:r>
        <w:rPr>
          <w:rFonts w:cs="Times New Roman"/>
          <w:szCs w:val="24"/>
        </w:rPr>
        <w:t xml:space="preserve"> The bill was introduced in the Senate and referred to the Medical Affairs Committee. </w:t>
      </w:r>
    </w:p>
    <w:bookmarkEnd w:id="4"/>
    <w:p w14:paraId="41DB3976" w14:textId="77777777" w:rsidR="00BF1A0B" w:rsidRPr="00890310" w:rsidRDefault="00BF1A0B" w:rsidP="00A96749">
      <w:pPr>
        <w:rPr>
          <w:rFonts w:cs="Times New Roman"/>
          <w:szCs w:val="24"/>
        </w:rPr>
      </w:pPr>
    </w:p>
    <w:p w14:paraId="2204087C" w14:textId="4D4A98F8" w:rsidR="00AD465C" w:rsidRDefault="00AD465C" w:rsidP="00A96749">
      <w:pPr>
        <w:rPr>
          <w:rFonts w:cs="Times New Roman"/>
          <w:b/>
          <w:bCs/>
          <w:szCs w:val="24"/>
        </w:rPr>
      </w:pPr>
      <w:r w:rsidRPr="00AD465C">
        <w:rPr>
          <w:rFonts w:cs="Times New Roman"/>
          <w:b/>
          <w:bCs/>
          <w:szCs w:val="24"/>
        </w:rPr>
        <w:t xml:space="preserve">TENNESSEE </w:t>
      </w:r>
    </w:p>
    <w:bookmarkStart w:id="5" w:name="_Hlk190072234"/>
    <w:p w14:paraId="08598C18" w14:textId="001EF8DF" w:rsidR="00401C13" w:rsidRDefault="00401C13" w:rsidP="00A96749">
      <w:pPr>
        <w:rPr>
          <w:rFonts w:cs="Times New Roman"/>
          <w:szCs w:val="24"/>
        </w:rPr>
      </w:pPr>
      <w:r>
        <w:fldChar w:fldCharType="begin"/>
      </w:r>
      <w:r>
        <w:instrText>HYPERLINK "https://www.capitol.tn.gov/Bills/114/Bill/HB1074.pdf"</w:instrText>
      </w:r>
      <w:r>
        <w:fldChar w:fldCharType="separate"/>
      </w:r>
      <w:r w:rsidRPr="00401C13">
        <w:rPr>
          <w:rStyle w:val="Hyperlink"/>
          <w:rFonts w:cs="Times New Roman"/>
          <w:szCs w:val="24"/>
        </w:rPr>
        <w:t>HB 1074</w:t>
      </w:r>
      <w:r>
        <w:fldChar w:fldCharType="end"/>
      </w:r>
      <w:r>
        <w:rPr>
          <w:rFonts w:cs="Times New Roman"/>
          <w:szCs w:val="24"/>
        </w:rPr>
        <w:t xml:space="preserve"> – Prior Authorization</w:t>
      </w:r>
    </w:p>
    <w:p w14:paraId="7B4A084A" w14:textId="395187B7" w:rsidR="00401C13" w:rsidRDefault="00401C13" w:rsidP="00A96749">
      <w:pPr>
        <w:rPr>
          <w:rFonts w:cs="Times New Roman"/>
          <w:szCs w:val="24"/>
        </w:rPr>
      </w:pPr>
      <w:r w:rsidRPr="00401C13">
        <w:rPr>
          <w:rFonts w:cs="Times New Roman"/>
          <w:szCs w:val="24"/>
        </w:rPr>
        <w:t>Introduced by Representative Jeff Burkhart (R), HB 1074 requires health insurers to inform patients within seven calendar days if they have communicated with the patient's health insurance entity to seek additional information necessary for processing a prior authorization request; requires health insurers to notify enrollees if a health</w:t>
      </w:r>
      <w:r w:rsidR="009D1550">
        <w:rPr>
          <w:rFonts w:cs="Times New Roman"/>
          <w:szCs w:val="24"/>
        </w:rPr>
        <w:t xml:space="preserve"> </w:t>
      </w:r>
      <w:r w:rsidRPr="00401C13">
        <w:rPr>
          <w:rFonts w:cs="Times New Roman"/>
          <w:szCs w:val="24"/>
        </w:rPr>
        <w:t>care provider fails to submit the requested additional information within the specified seven-day timeframe.</w:t>
      </w:r>
      <w:r>
        <w:rPr>
          <w:rFonts w:cs="Times New Roman"/>
          <w:szCs w:val="24"/>
        </w:rPr>
        <w:t xml:space="preserve"> The bill was </w:t>
      </w:r>
      <w:r w:rsidR="00E6765B">
        <w:rPr>
          <w:rFonts w:cs="Times New Roman"/>
          <w:szCs w:val="24"/>
        </w:rPr>
        <w:t xml:space="preserve">filed in the House and is pending introduction. </w:t>
      </w:r>
      <w:r>
        <w:rPr>
          <w:rFonts w:cs="Times New Roman"/>
          <w:szCs w:val="24"/>
        </w:rPr>
        <w:t xml:space="preserve"> </w:t>
      </w:r>
    </w:p>
    <w:p w14:paraId="7D067466" w14:textId="77777777" w:rsidR="00401C13" w:rsidRDefault="00401C13" w:rsidP="00A96749">
      <w:pPr>
        <w:rPr>
          <w:rFonts w:cs="Times New Roman"/>
          <w:szCs w:val="24"/>
        </w:rPr>
      </w:pPr>
    </w:p>
    <w:p w14:paraId="4392FFBE" w14:textId="6E603CB9" w:rsidR="002051F4" w:rsidRDefault="002051F4" w:rsidP="00A96749">
      <w:pPr>
        <w:rPr>
          <w:rFonts w:cs="Times New Roman"/>
          <w:szCs w:val="24"/>
        </w:rPr>
      </w:pPr>
      <w:hyperlink r:id="rId38" w:history="1">
        <w:r w:rsidRPr="002051F4">
          <w:rPr>
            <w:rStyle w:val="Hyperlink"/>
            <w:rFonts w:cs="Times New Roman"/>
            <w:szCs w:val="24"/>
          </w:rPr>
          <w:t>HB 1101</w:t>
        </w:r>
      </w:hyperlink>
      <w:r>
        <w:rPr>
          <w:rFonts w:cs="Times New Roman"/>
          <w:szCs w:val="24"/>
        </w:rPr>
        <w:t xml:space="preserve"> – Medicaid</w:t>
      </w:r>
    </w:p>
    <w:p w14:paraId="2E8A5AE9" w14:textId="72634CBA" w:rsidR="002051F4" w:rsidRDefault="002051F4" w:rsidP="00A96749">
      <w:pPr>
        <w:rPr>
          <w:rFonts w:cs="Times New Roman"/>
          <w:szCs w:val="24"/>
        </w:rPr>
      </w:pPr>
      <w:r w:rsidRPr="002051F4">
        <w:rPr>
          <w:rFonts w:cs="Times New Roman"/>
          <w:szCs w:val="24"/>
        </w:rPr>
        <w:t>Introduced by Representative Gabby Salinas (D), HB 1101 authorizes the governor to expand Medicaid under the Affordable Care Act.</w:t>
      </w:r>
      <w:r>
        <w:rPr>
          <w:rFonts w:cs="Times New Roman"/>
          <w:szCs w:val="24"/>
        </w:rPr>
        <w:t xml:space="preserve"> The bill was introduced in the House and is pending referral to a committee. </w:t>
      </w:r>
    </w:p>
    <w:p w14:paraId="6F32862A" w14:textId="77777777" w:rsidR="002051F4" w:rsidRDefault="002051F4" w:rsidP="00A96749">
      <w:pPr>
        <w:rPr>
          <w:rFonts w:cs="Times New Roman"/>
          <w:szCs w:val="24"/>
        </w:rPr>
      </w:pPr>
    </w:p>
    <w:p w14:paraId="28577321" w14:textId="7969E992" w:rsidR="00AD465C" w:rsidRDefault="00AD465C" w:rsidP="00A96749">
      <w:pPr>
        <w:rPr>
          <w:rFonts w:cs="Times New Roman"/>
          <w:szCs w:val="24"/>
        </w:rPr>
      </w:pPr>
      <w:hyperlink r:id="rId39" w:history="1">
        <w:r w:rsidRPr="00AD465C">
          <w:rPr>
            <w:rStyle w:val="Hyperlink"/>
            <w:rFonts w:cs="Times New Roman"/>
            <w:szCs w:val="24"/>
          </w:rPr>
          <w:t>HB 1382</w:t>
        </w:r>
      </w:hyperlink>
      <w:r>
        <w:rPr>
          <w:rFonts w:cs="Times New Roman"/>
          <w:szCs w:val="24"/>
        </w:rPr>
        <w:t xml:space="preserve"> – Artificial Intelligence </w:t>
      </w:r>
    </w:p>
    <w:p w14:paraId="5514AD18" w14:textId="23FDF182" w:rsidR="00AD465C" w:rsidRDefault="00AD465C" w:rsidP="00A96749">
      <w:pPr>
        <w:rPr>
          <w:rFonts w:cs="Times New Roman"/>
          <w:szCs w:val="24"/>
        </w:rPr>
      </w:pPr>
      <w:r w:rsidRPr="00AD465C">
        <w:rPr>
          <w:rFonts w:cs="Times New Roman"/>
          <w:szCs w:val="24"/>
        </w:rPr>
        <w:t>Introduced by Representative Torrey Harris (D), HB 1382 mandates artificial intelligence (AI) tools must base their determinations on individual clinical circumstances and relevant medical history; health insurers must disclose the use of AI; all determinations of medical necessity must be made by licensed health</w:t>
      </w:r>
      <w:r w:rsidR="00DC7D3F">
        <w:rPr>
          <w:rFonts w:cs="Times New Roman"/>
          <w:szCs w:val="24"/>
        </w:rPr>
        <w:t xml:space="preserve"> </w:t>
      </w:r>
      <w:r w:rsidRPr="00AD465C">
        <w:rPr>
          <w:rFonts w:cs="Times New Roman"/>
          <w:szCs w:val="24"/>
        </w:rPr>
        <w:t>care professionals.</w:t>
      </w:r>
      <w:r>
        <w:rPr>
          <w:rFonts w:cs="Times New Roman"/>
          <w:szCs w:val="24"/>
        </w:rPr>
        <w:t xml:space="preserve"> The bill was filed in the House and is pending introduction.</w:t>
      </w:r>
    </w:p>
    <w:p w14:paraId="2CD77736" w14:textId="77777777" w:rsidR="00056677" w:rsidRDefault="00056677" w:rsidP="00A96749">
      <w:pPr>
        <w:rPr>
          <w:rFonts w:cs="Times New Roman"/>
          <w:szCs w:val="24"/>
        </w:rPr>
      </w:pPr>
      <w:bookmarkStart w:id="6" w:name="_Hlk190072255"/>
    </w:p>
    <w:bookmarkEnd w:id="5"/>
    <w:p w14:paraId="1F142FD7" w14:textId="00E9A58F" w:rsidR="00056677" w:rsidRDefault="00056677" w:rsidP="00A96749">
      <w:pPr>
        <w:rPr>
          <w:rFonts w:cs="Times New Roman"/>
          <w:szCs w:val="24"/>
        </w:rPr>
      </w:pPr>
      <w:r>
        <w:fldChar w:fldCharType="begin"/>
      </w:r>
      <w:r>
        <w:instrText>HYPERLINK "https://www.capitol.tn.gov/Bills/114/Bill/SB1063.pdf"</w:instrText>
      </w:r>
      <w:r>
        <w:fldChar w:fldCharType="separate"/>
      </w:r>
      <w:r w:rsidRPr="00056677">
        <w:rPr>
          <w:rStyle w:val="Hyperlink"/>
          <w:rFonts w:cs="Times New Roman"/>
          <w:szCs w:val="24"/>
        </w:rPr>
        <w:t>SB 1063</w:t>
      </w:r>
      <w:r>
        <w:fldChar w:fldCharType="end"/>
      </w:r>
      <w:r>
        <w:rPr>
          <w:rFonts w:cs="Times New Roman"/>
          <w:szCs w:val="24"/>
        </w:rPr>
        <w:t xml:space="preserve"> – Prior Authorization</w:t>
      </w:r>
    </w:p>
    <w:p w14:paraId="5DE7D95D" w14:textId="1911A6D3" w:rsidR="001C701D" w:rsidRDefault="00056677" w:rsidP="00A96749">
      <w:pPr>
        <w:rPr>
          <w:rFonts w:cs="Times New Roman"/>
          <w:szCs w:val="24"/>
        </w:rPr>
      </w:pPr>
      <w:r w:rsidRPr="00056677">
        <w:rPr>
          <w:rFonts w:cs="Times New Roman"/>
          <w:szCs w:val="24"/>
        </w:rPr>
        <w:t xml:space="preserve">Introduced by Senator Shane Reeves (R), SB 1063 mandates that </w:t>
      </w:r>
      <w:r w:rsidR="00AF6AFE">
        <w:rPr>
          <w:rFonts w:cs="Times New Roman"/>
          <w:szCs w:val="24"/>
        </w:rPr>
        <w:t>health care</w:t>
      </w:r>
      <w:r w:rsidRPr="00056677">
        <w:rPr>
          <w:rFonts w:cs="Times New Roman"/>
          <w:szCs w:val="24"/>
        </w:rPr>
        <w:t xml:space="preserve"> providers must inform patients within seven calendar days if they have communicated with the patient's health insurer to seek additional information necessary for processing a prior authorization request; requires a health insurer to notify enrollees if a health</w:t>
      </w:r>
      <w:r w:rsidR="009D1550">
        <w:rPr>
          <w:rFonts w:cs="Times New Roman"/>
          <w:szCs w:val="24"/>
        </w:rPr>
        <w:t xml:space="preserve"> </w:t>
      </w:r>
      <w:r w:rsidRPr="00056677">
        <w:rPr>
          <w:rFonts w:cs="Times New Roman"/>
          <w:szCs w:val="24"/>
        </w:rPr>
        <w:t>care provider fails to submit requested additional information within the specified seven-day timeframe</w:t>
      </w:r>
      <w:r>
        <w:rPr>
          <w:rFonts w:cs="Times New Roman"/>
          <w:szCs w:val="24"/>
        </w:rPr>
        <w:t xml:space="preserve">. The bill was filed in the Senate and is pending introduction. </w:t>
      </w:r>
    </w:p>
    <w:p w14:paraId="1AFECC68" w14:textId="77777777" w:rsidR="00E52B89" w:rsidRDefault="00E52B89" w:rsidP="00A96749">
      <w:pPr>
        <w:rPr>
          <w:rFonts w:cs="Times New Roman"/>
          <w:szCs w:val="24"/>
        </w:rPr>
      </w:pPr>
    </w:p>
    <w:p w14:paraId="2AB7DCD2" w14:textId="64CAF6EE" w:rsidR="00E52B89" w:rsidRDefault="00E52B89" w:rsidP="00A96749">
      <w:pPr>
        <w:rPr>
          <w:rFonts w:cs="Times New Roman"/>
          <w:szCs w:val="24"/>
        </w:rPr>
      </w:pPr>
      <w:hyperlink r:id="rId40" w:history="1">
        <w:r w:rsidRPr="00E52B89">
          <w:rPr>
            <w:rStyle w:val="Hyperlink"/>
            <w:rFonts w:cs="Times New Roman"/>
            <w:szCs w:val="24"/>
          </w:rPr>
          <w:t>SB 1261</w:t>
        </w:r>
      </w:hyperlink>
      <w:r>
        <w:rPr>
          <w:rFonts w:cs="Times New Roman"/>
          <w:szCs w:val="24"/>
        </w:rPr>
        <w:t xml:space="preserve"> – Artificial Intelligence</w:t>
      </w:r>
    </w:p>
    <w:p w14:paraId="284E47D8" w14:textId="37869E0F" w:rsidR="00E52B89" w:rsidRPr="00056677" w:rsidRDefault="00E52B89" w:rsidP="00A96749">
      <w:pPr>
        <w:rPr>
          <w:rFonts w:cs="Times New Roman"/>
          <w:szCs w:val="24"/>
        </w:rPr>
      </w:pPr>
      <w:r w:rsidRPr="00E52B89">
        <w:rPr>
          <w:rFonts w:cs="Times New Roman"/>
          <w:szCs w:val="24"/>
        </w:rPr>
        <w:t>Introduced by Senator Jeff Yarbro (D), SB 1261 mandates artificial intelligence (AI) determinations must be based on clinical circumstances and not solely on group datasets; requires health insurers to disclose the use of AI; AI cannot deny, delay, or modify health</w:t>
      </w:r>
      <w:r w:rsidR="00DC7D3F">
        <w:rPr>
          <w:rFonts w:cs="Times New Roman"/>
          <w:szCs w:val="24"/>
        </w:rPr>
        <w:t xml:space="preserve"> </w:t>
      </w:r>
      <w:r w:rsidRPr="00E52B89">
        <w:rPr>
          <w:rFonts w:cs="Times New Roman"/>
          <w:szCs w:val="24"/>
        </w:rPr>
        <w:t>care services based on medical necessity.</w:t>
      </w:r>
      <w:r>
        <w:rPr>
          <w:rFonts w:cs="Times New Roman"/>
          <w:szCs w:val="24"/>
        </w:rPr>
        <w:t xml:space="preserve"> The bill was filed in the Senate and is pending introduction. </w:t>
      </w:r>
    </w:p>
    <w:bookmarkEnd w:id="6"/>
    <w:p w14:paraId="65225F0B" w14:textId="77777777" w:rsidR="00056677" w:rsidRPr="007C1DD3" w:rsidRDefault="00056677" w:rsidP="00A96749">
      <w:pPr>
        <w:rPr>
          <w:rFonts w:cs="Times New Roman"/>
          <w:szCs w:val="24"/>
        </w:rPr>
      </w:pPr>
    </w:p>
    <w:p w14:paraId="48240C10" w14:textId="7A4255F0" w:rsidR="00B64213" w:rsidRDefault="00B64213" w:rsidP="00A96749">
      <w:pPr>
        <w:rPr>
          <w:rFonts w:cs="Times New Roman"/>
          <w:b/>
          <w:bCs/>
          <w:szCs w:val="24"/>
        </w:rPr>
      </w:pPr>
      <w:r w:rsidRPr="00B64213">
        <w:rPr>
          <w:rFonts w:cs="Times New Roman"/>
          <w:b/>
          <w:bCs/>
          <w:szCs w:val="24"/>
        </w:rPr>
        <w:t>TEXAS</w:t>
      </w:r>
    </w:p>
    <w:bookmarkStart w:id="7" w:name="_Hlk190072296"/>
    <w:p w14:paraId="2DE49AC9" w14:textId="0503965E" w:rsidR="00B64213" w:rsidRDefault="00B64213" w:rsidP="00A96749">
      <w:pPr>
        <w:rPr>
          <w:rFonts w:cs="Times New Roman"/>
          <w:szCs w:val="24"/>
        </w:rPr>
      </w:pPr>
      <w:r>
        <w:fldChar w:fldCharType="begin"/>
      </w:r>
      <w:r>
        <w:instrText>HYPERLINK "https://www.capitol.state.tx.us/tlodocs/89R/billtext/pdf/HB02557I.pdf"</w:instrText>
      </w:r>
      <w:r>
        <w:fldChar w:fldCharType="separate"/>
      </w:r>
      <w:r w:rsidRPr="00B64213">
        <w:rPr>
          <w:rStyle w:val="Hyperlink"/>
          <w:rFonts w:cs="Times New Roman"/>
          <w:szCs w:val="24"/>
        </w:rPr>
        <w:t>HB 2557</w:t>
      </w:r>
      <w:r>
        <w:fldChar w:fldCharType="end"/>
      </w:r>
      <w:r>
        <w:rPr>
          <w:rFonts w:cs="Times New Roman"/>
          <w:szCs w:val="24"/>
        </w:rPr>
        <w:t xml:space="preserve"> – Prior Authorization </w:t>
      </w:r>
    </w:p>
    <w:p w14:paraId="0AF77791" w14:textId="6B6FBCFC" w:rsidR="00B64213" w:rsidRDefault="00B64213" w:rsidP="00A96749">
      <w:pPr>
        <w:rPr>
          <w:rFonts w:cs="Times New Roman"/>
          <w:szCs w:val="24"/>
        </w:rPr>
      </w:pPr>
      <w:r w:rsidRPr="00B64213">
        <w:rPr>
          <w:rFonts w:cs="Times New Roman"/>
          <w:szCs w:val="24"/>
        </w:rPr>
        <w:lastRenderedPageBreak/>
        <w:t>Introduced by Representative Venton Jones (D)</w:t>
      </w:r>
      <w:r>
        <w:rPr>
          <w:rFonts w:cs="Times New Roman"/>
          <w:szCs w:val="24"/>
        </w:rPr>
        <w:t>,</w:t>
      </w:r>
      <w:r w:rsidRPr="00B64213">
        <w:rPr>
          <w:rFonts w:cs="Times New Roman"/>
          <w:szCs w:val="24"/>
        </w:rPr>
        <w:t xml:space="preserve"> HB 2557 </w:t>
      </w:r>
      <w:r w:rsidR="007C1DD3">
        <w:rPr>
          <w:rFonts w:cs="Times New Roman"/>
          <w:szCs w:val="24"/>
        </w:rPr>
        <w:t>requires</w:t>
      </w:r>
      <w:r w:rsidRPr="00B64213">
        <w:rPr>
          <w:rFonts w:cs="Times New Roman"/>
          <w:szCs w:val="24"/>
        </w:rPr>
        <w:t xml:space="preserve"> prior authorization for prescription drugs for chronic health conditions </w:t>
      </w:r>
      <w:r w:rsidR="009D1550">
        <w:rPr>
          <w:rFonts w:cs="Times New Roman"/>
          <w:szCs w:val="24"/>
        </w:rPr>
        <w:t>renew</w:t>
      </w:r>
      <w:r w:rsidRPr="00B64213">
        <w:rPr>
          <w:rFonts w:cs="Times New Roman"/>
          <w:szCs w:val="24"/>
        </w:rPr>
        <w:t xml:space="preserve"> annually.</w:t>
      </w:r>
      <w:r>
        <w:rPr>
          <w:rFonts w:cs="Times New Roman"/>
          <w:szCs w:val="24"/>
        </w:rPr>
        <w:t xml:space="preserve"> The bill was filed in the House and is pending introduction. </w:t>
      </w:r>
    </w:p>
    <w:p w14:paraId="36886B45" w14:textId="77777777" w:rsidR="00B64213" w:rsidRDefault="00B64213" w:rsidP="00A96749">
      <w:pPr>
        <w:rPr>
          <w:rFonts w:cs="Times New Roman"/>
          <w:szCs w:val="24"/>
        </w:rPr>
      </w:pPr>
      <w:bookmarkStart w:id="8" w:name="_Hlk190072401"/>
    </w:p>
    <w:bookmarkEnd w:id="7"/>
    <w:p w14:paraId="10AC6103" w14:textId="3612D162" w:rsidR="00B64213" w:rsidRDefault="00B64213" w:rsidP="00A96749">
      <w:pPr>
        <w:rPr>
          <w:rFonts w:cs="Times New Roman"/>
          <w:szCs w:val="24"/>
        </w:rPr>
      </w:pPr>
      <w:r>
        <w:fldChar w:fldCharType="begin"/>
      </w:r>
      <w:r>
        <w:instrText>HYPERLINK "https://www.capitol.state.tx.us/tlodocs/89R/billtext/pdf/SB01142I.pdf"</w:instrText>
      </w:r>
      <w:r>
        <w:fldChar w:fldCharType="separate"/>
      </w:r>
      <w:r w:rsidRPr="00B64213">
        <w:rPr>
          <w:rStyle w:val="Hyperlink"/>
          <w:rFonts w:cs="Times New Roman"/>
          <w:szCs w:val="24"/>
        </w:rPr>
        <w:t>SB 1142</w:t>
      </w:r>
      <w:r>
        <w:fldChar w:fldCharType="end"/>
      </w:r>
      <w:r w:rsidRPr="00B64213">
        <w:rPr>
          <w:rFonts w:cs="Times New Roman"/>
          <w:szCs w:val="24"/>
        </w:rPr>
        <w:t xml:space="preserve"> – Prior Authorization</w:t>
      </w:r>
    </w:p>
    <w:p w14:paraId="1F4AB8CD" w14:textId="406CADBD" w:rsidR="00B64213" w:rsidRPr="00B64213" w:rsidRDefault="00B64213" w:rsidP="00A96749">
      <w:pPr>
        <w:rPr>
          <w:rFonts w:cs="Times New Roman"/>
          <w:szCs w:val="24"/>
        </w:rPr>
      </w:pPr>
      <w:r w:rsidRPr="00B64213">
        <w:rPr>
          <w:rFonts w:cs="Times New Roman"/>
          <w:szCs w:val="24"/>
        </w:rPr>
        <w:t>Introduced by Senator Borris Miles (D), SB 1142 prohibits health insurers from requiring prior authorization for screening mammograms, diagnostic imaging</w:t>
      </w:r>
      <w:r>
        <w:rPr>
          <w:rFonts w:cs="Times New Roman"/>
          <w:szCs w:val="24"/>
        </w:rPr>
        <w:t>,</w:t>
      </w:r>
      <w:r w:rsidRPr="00B64213">
        <w:rPr>
          <w:rFonts w:cs="Times New Roman"/>
          <w:szCs w:val="24"/>
        </w:rPr>
        <w:t xml:space="preserve"> and reconstructive surgeries.</w:t>
      </w:r>
      <w:r>
        <w:rPr>
          <w:rFonts w:cs="Times New Roman"/>
          <w:szCs w:val="24"/>
        </w:rPr>
        <w:t xml:space="preserve"> The bill was filed in the Senate and is pending introduction. </w:t>
      </w:r>
      <w:bookmarkEnd w:id="8"/>
    </w:p>
    <w:sectPr w:rsidR="00B64213" w:rsidRPr="00B64213"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42C2"/>
    <w:rsid w:val="00004739"/>
    <w:rsid w:val="00006D47"/>
    <w:rsid w:val="00007CCD"/>
    <w:rsid w:val="00011472"/>
    <w:rsid w:val="00011910"/>
    <w:rsid w:val="0001303F"/>
    <w:rsid w:val="000132D1"/>
    <w:rsid w:val="00013576"/>
    <w:rsid w:val="00014C8C"/>
    <w:rsid w:val="0001620D"/>
    <w:rsid w:val="00016C4B"/>
    <w:rsid w:val="00020209"/>
    <w:rsid w:val="00020C62"/>
    <w:rsid w:val="00021198"/>
    <w:rsid w:val="00022415"/>
    <w:rsid w:val="00022434"/>
    <w:rsid w:val="00023AEF"/>
    <w:rsid w:val="000240BA"/>
    <w:rsid w:val="00024C9E"/>
    <w:rsid w:val="00024DC5"/>
    <w:rsid w:val="00026B84"/>
    <w:rsid w:val="00026EBF"/>
    <w:rsid w:val="00030A4A"/>
    <w:rsid w:val="00031426"/>
    <w:rsid w:val="00031DA8"/>
    <w:rsid w:val="00031E4D"/>
    <w:rsid w:val="00032A37"/>
    <w:rsid w:val="0003363C"/>
    <w:rsid w:val="000340D7"/>
    <w:rsid w:val="0003643B"/>
    <w:rsid w:val="0003656D"/>
    <w:rsid w:val="00037877"/>
    <w:rsid w:val="00037D34"/>
    <w:rsid w:val="000419E8"/>
    <w:rsid w:val="00042375"/>
    <w:rsid w:val="000426DF"/>
    <w:rsid w:val="0004364B"/>
    <w:rsid w:val="00044685"/>
    <w:rsid w:val="00044B29"/>
    <w:rsid w:val="00044E73"/>
    <w:rsid w:val="00045E9F"/>
    <w:rsid w:val="0004673E"/>
    <w:rsid w:val="0004685D"/>
    <w:rsid w:val="00047BAB"/>
    <w:rsid w:val="00050E88"/>
    <w:rsid w:val="00051122"/>
    <w:rsid w:val="00051C7A"/>
    <w:rsid w:val="00053AEA"/>
    <w:rsid w:val="00053B0B"/>
    <w:rsid w:val="00053CD5"/>
    <w:rsid w:val="00056677"/>
    <w:rsid w:val="00056DC6"/>
    <w:rsid w:val="00060272"/>
    <w:rsid w:val="000605FC"/>
    <w:rsid w:val="000625CB"/>
    <w:rsid w:val="00063656"/>
    <w:rsid w:val="00064B2D"/>
    <w:rsid w:val="00065E11"/>
    <w:rsid w:val="00066F83"/>
    <w:rsid w:val="000700C5"/>
    <w:rsid w:val="000709CC"/>
    <w:rsid w:val="00070A0A"/>
    <w:rsid w:val="00071549"/>
    <w:rsid w:val="00071745"/>
    <w:rsid w:val="00071A1A"/>
    <w:rsid w:val="00073D32"/>
    <w:rsid w:val="000741E1"/>
    <w:rsid w:val="00074481"/>
    <w:rsid w:val="00074A4F"/>
    <w:rsid w:val="00075368"/>
    <w:rsid w:val="0007571C"/>
    <w:rsid w:val="00075AE8"/>
    <w:rsid w:val="00075E07"/>
    <w:rsid w:val="00075E64"/>
    <w:rsid w:val="00075F90"/>
    <w:rsid w:val="00077374"/>
    <w:rsid w:val="00077C30"/>
    <w:rsid w:val="00080953"/>
    <w:rsid w:val="00081215"/>
    <w:rsid w:val="0008126F"/>
    <w:rsid w:val="000827D7"/>
    <w:rsid w:val="000829AD"/>
    <w:rsid w:val="0008390E"/>
    <w:rsid w:val="00083B2F"/>
    <w:rsid w:val="00084292"/>
    <w:rsid w:val="0008450A"/>
    <w:rsid w:val="0008457F"/>
    <w:rsid w:val="0008464D"/>
    <w:rsid w:val="00085F47"/>
    <w:rsid w:val="0008610A"/>
    <w:rsid w:val="00086475"/>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24D"/>
    <w:rsid w:val="0009663C"/>
    <w:rsid w:val="00096ADE"/>
    <w:rsid w:val="000976E8"/>
    <w:rsid w:val="000976EB"/>
    <w:rsid w:val="000A09B6"/>
    <w:rsid w:val="000A1306"/>
    <w:rsid w:val="000A179E"/>
    <w:rsid w:val="000A1CE5"/>
    <w:rsid w:val="000A2562"/>
    <w:rsid w:val="000A322D"/>
    <w:rsid w:val="000A3FA4"/>
    <w:rsid w:val="000A4E59"/>
    <w:rsid w:val="000A6764"/>
    <w:rsid w:val="000A7B07"/>
    <w:rsid w:val="000A7B32"/>
    <w:rsid w:val="000A7EE3"/>
    <w:rsid w:val="000B13D5"/>
    <w:rsid w:val="000B2830"/>
    <w:rsid w:val="000B3458"/>
    <w:rsid w:val="000B3904"/>
    <w:rsid w:val="000B501D"/>
    <w:rsid w:val="000B5493"/>
    <w:rsid w:val="000B5858"/>
    <w:rsid w:val="000B5B2A"/>
    <w:rsid w:val="000B6EE7"/>
    <w:rsid w:val="000B7400"/>
    <w:rsid w:val="000B7AA9"/>
    <w:rsid w:val="000C0A92"/>
    <w:rsid w:val="000C198B"/>
    <w:rsid w:val="000C4015"/>
    <w:rsid w:val="000C40C2"/>
    <w:rsid w:val="000C5DEB"/>
    <w:rsid w:val="000C5E06"/>
    <w:rsid w:val="000C6077"/>
    <w:rsid w:val="000C6CDF"/>
    <w:rsid w:val="000C71C4"/>
    <w:rsid w:val="000C7779"/>
    <w:rsid w:val="000D0044"/>
    <w:rsid w:val="000D0447"/>
    <w:rsid w:val="000D144B"/>
    <w:rsid w:val="000D3420"/>
    <w:rsid w:val="000D390D"/>
    <w:rsid w:val="000D4027"/>
    <w:rsid w:val="000D4ADC"/>
    <w:rsid w:val="000D4B76"/>
    <w:rsid w:val="000D5B6D"/>
    <w:rsid w:val="000D5BA5"/>
    <w:rsid w:val="000D5FB3"/>
    <w:rsid w:val="000D609F"/>
    <w:rsid w:val="000D64B5"/>
    <w:rsid w:val="000D687A"/>
    <w:rsid w:val="000D72AF"/>
    <w:rsid w:val="000D75B3"/>
    <w:rsid w:val="000E07A3"/>
    <w:rsid w:val="000E1282"/>
    <w:rsid w:val="000E131C"/>
    <w:rsid w:val="000E136F"/>
    <w:rsid w:val="000E21E1"/>
    <w:rsid w:val="000E24A5"/>
    <w:rsid w:val="000E2C77"/>
    <w:rsid w:val="000E401A"/>
    <w:rsid w:val="000E4B7A"/>
    <w:rsid w:val="000E61C2"/>
    <w:rsid w:val="000F08AB"/>
    <w:rsid w:val="000F1174"/>
    <w:rsid w:val="000F1245"/>
    <w:rsid w:val="000F1DE5"/>
    <w:rsid w:val="000F2383"/>
    <w:rsid w:val="000F3BFB"/>
    <w:rsid w:val="000F4403"/>
    <w:rsid w:val="000F456E"/>
    <w:rsid w:val="000F51A7"/>
    <w:rsid w:val="000F5F9A"/>
    <w:rsid w:val="000F75DC"/>
    <w:rsid w:val="000F7D02"/>
    <w:rsid w:val="00101425"/>
    <w:rsid w:val="00101A32"/>
    <w:rsid w:val="00103147"/>
    <w:rsid w:val="00103228"/>
    <w:rsid w:val="00103BAB"/>
    <w:rsid w:val="00104885"/>
    <w:rsid w:val="00104DC4"/>
    <w:rsid w:val="0010528A"/>
    <w:rsid w:val="0010541B"/>
    <w:rsid w:val="001056BA"/>
    <w:rsid w:val="00105923"/>
    <w:rsid w:val="00105AB8"/>
    <w:rsid w:val="001075B9"/>
    <w:rsid w:val="0010794D"/>
    <w:rsid w:val="00107ADE"/>
    <w:rsid w:val="001112EF"/>
    <w:rsid w:val="00112923"/>
    <w:rsid w:val="0011342D"/>
    <w:rsid w:val="00113927"/>
    <w:rsid w:val="00113F17"/>
    <w:rsid w:val="00114640"/>
    <w:rsid w:val="001151D7"/>
    <w:rsid w:val="00115E71"/>
    <w:rsid w:val="00117E7F"/>
    <w:rsid w:val="00120524"/>
    <w:rsid w:val="00121AB4"/>
    <w:rsid w:val="00122FFD"/>
    <w:rsid w:val="001242C5"/>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F6F"/>
    <w:rsid w:val="00136EE5"/>
    <w:rsid w:val="00140B07"/>
    <w:rsid w:val="00141021"/>
    <w:rsid w:val="001411EC"/>
    <w:rsid w:val="00141C4B"/>
    <w:rsid w:val="00143A0B"/>
    <w:rsid w:val="00144A1A"/>
    <w:rsid w:val="001454F6"/>
    <w:rsid w:val="00145A08"/>
    <w:rsid w:val="00145F8A"/>
    <w:rsid w:val="001467CF"/>
    <w:rsid w:val="00147C15"/>
    <w:rsid w:val="00150AD2"/>
    <w:rsid w:val="00151000"/>
    <w:rsid w:val="001515DB"/>
    <w:rsid w:val="001518C6"/>
    <w:rsid w:val="00151A78"/>
    <w:rsid w:val="0015409E"/>
    <w:rsid w:val="001542D9"/>
    <w:rsid w:val="00154706"/>
    <w:rsid w:val="00155B48"/>
    <w:rsid w:val="00156633"/>
    <w:rsid w:val="00160298"/>
    <w:rsid w:val="00160BAF"/>
    <w:rsid w:val="00160DE0"/>
    <w:rsid w:val="0016185C"/>
    <w:rsid w:val="00162198"/>
    <w:rsid w:val="001623A7"/>
    <w:rsid w:val="001625BF"/>
    <w:rsid w:val="00162B01"/>
    <w:rsid w:val="00162F95"/>
    <w:rsid w:val="001638F6"/>
    <w:rsid w:val="00164170"/>
    <w:rsid w:val="00164255"/>
    <w:rsid w:val="00164546"/>
    <w:rsid w:val="00165949"/>
    <w:rsid w:val="00165B9B"/>
    <w:rsid w:val="00166155"/>
    <w:rsid w:val="001679A7"/>
    <w:rsid w:val="00170B94"/>
    <w:rsid w:val="00170BA6"/>
    <w:rsid w:val="001719BE"/>
    <w:rsid w:val="00171E09"/>
    <w:rsid w:val="0017222B"/>
    <w:rsid w:val="0017284B"/>
    <w:rsid w:val="00173E50"/>
    <w:rsid w:val="001742EC"/>
    <w:rsid w:val="00174E8F"/>
    <w:rsid w:val="001764CC"/>
    <w:rsid w:val="0017656B"/>
    <w:rsid w:val="00176BDD"/>
    <w:rsid w:val="00176E23"/>
    <w:rsid w:val="00176ECF"/>
    <w:rsid w:val="00177017"/>
    <w:rsid w:val="001776C8"/>
    <w:rsid w:val="0018167E"/>
    <w:rsid w:val="00182356"/>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3F4"/>
    <w:rsid w:val="001934F9"/>
    <w:rsid w:val="0019382D"/>
    <w:rsid w:val="00193C42"/>
    <w:rsid w:val="00193FD8"/>
    <w:rsid w:val="001952F7"/>
    <w:rsid w:val="0019595A"/>
    <w:rsid w:val="001970FB"/>
    <w:rsid w:val="001971BC"/>
    <w:rsid w:val="001A100C"/>
    <w:rsid w:val="001A13D0"/>
    <w:rsid w:val="001A342D"/>
    <w:rsid w:val="001A3E84"/>
    <w:rsid w:val="001A4053"/>
    <w:rsid w:val="001A51A3"/>
    <w:rsid w:val="001A5557"/>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DDE"/>
    <w:rsid w:val="001B30BB"/>
    <w:rsid w:val="001B3647"/>
    <w:rsid w:val="001B36F5"/>
    <w:rsid w:val="001B4157"/>
    <w:rsid w:val="001B4E94"/>
    <w:rsid w:val="001B51F6"/>
    <w:rsid w:val="001B6F16"/>
    <w:rsid w:val="001B7070"/>
    <w:rsid w:val="001C051A"/>
    <w:rsid w:val="001C06E3"/>
    <w:rsid w:val="001C1687"/>
    <w:rsid w:val="001C16B1"/>
    <w:rsid w:val="001C1890"/>
    <w:rsid w:val="001C2208"/>
    <w:rsid w:val="001C2ADF"/>
    <w:rsid w:val="001C2F86"/>
    <w:rsid w:val="001C3FBB"/>
    <w:rsid w:val="001C42E7"/>
    <w:rsid w:val="001C62A1"/>
    <w:rsid w:val="001C701D"/>
    <w:rsid w:val="001D013E"/>
    <w:rsid w:val="001D1C2D"/>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24C9"/>
    <w:rsid w:val="001E317C"/>
    <w:rsid w:val="001E5AB6"/>
    <w:rsid w:val="001E5E3F"/>
    <w:rsid w:val="001E6D77"/>
    <w:rsid w:val="001F025F"/>
    <w:rsid w:val="001F1933"/>
    <w:rsid w:val="001F2EA6"/>
    <w:rsid w:val="001F3A4C"/>
    <w:rsid w:val="001F463E"/>
    <w:rsid w:val="001F4E76"/>
    <w:rsid w:val="001F4F61"/>
    <w:rsid w:val="001F5121"/>
    <w:rsid w:val="001F5515"/>
    <w:rsid w:val="001F5853"/>
    <w:rsid w:val="001F6827"/>
    <w:rsid w:val="002003FA"/>
    <w:rsid w:val="00201140"/>
    <w:rsid w:val="002014E8"/>
    <w:rsid w:val="002016AA"/>
    <w:rsid w:val="00201DCC"/>
    <w:rsid w:val="0020251E"/>
    <w:rsid w:val="002025CA"/>
    <w:rsid w:val="002030D0"/>
    <w:rsid w:val="002036A8"/>
    <w:rsid w:val="00203CAE"/>
    <w:rsid w:val="00203FA7"/>
    <w:rsid w:val="00204DD2"/>
    <w:rsid w:val="002051F4"/>
    <w:rsid w:val="00205E10"/>
    <w:rsid w:val="00210564"/>
    <w:rsid w:val="00210A62"/>
    <w:rsid w:val="002111F8"/>
    <w:rsid w:val="00211984"/>
    <w:rsid w:val="00211FE7"/>
    <w:rsid w:val="00212800"/>
    <w:rsid w:val="00213DD5"/>
    <w:rsid w:val="00214112"/>
    <w:rsid w:val="002145C4"/>
    <w:rsid w:val="0021518D"/>
    <w:rsid w:val="00215264"/>
    <w:rsid w:val="0021668E"/>
    <w:rsid w:val="002200F4"/>
    <w:rsid w:val="00220D0C"/>
    <w:rsid w:val="00222035"/>
    <w:rsid w:val="0022253F"/>
    <w:rsid w:val="00223870"/>
    <w:rsid w:val="00223C4D"/>
    <w:rsid w:val="002251AB"/>
    <w:rsid w:val="00230488"/>
    <w:rsid w:val="00230624"/>
    <w:rsid w:val="00231633"/>
    <w:rsid w:val="002318D3"/>
    <w:rsid w:val="00231B1C"/>
    <w:rsid w:val="00231F93"/>
    <w:rsid w:val="00232020"/>
    <w:rsid w:val="00232460"/>
    <w:rsid w:val="00233455"/>
    <w:rsid w:val="00233779"/>
    <w:rsid w:val="0023457D"/>
    <w:rsid w:val="00234F4F"/>
    <w:rsid w:val="00236206"/>
    <w:rsid w:val="00236320"/>
    <w:rsid w:val="0023636C"/>
    <w:rsid w:val="00236925"/>
    <w:rsid w:val="00237F9D"/>
    <w:rsid w:val="0024016A"/>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60C"/>
    <w:rsid w:val="00261F28"/>
    <w:rsid w:val="00262805"/>
    <w:rsid w:val="00262A9B"/>
    <w:rsid w:val="00263C7C"/>
    <w:rsid w:val="00263C87"/>
    <w:rsid w:val="00264D4E"/>
    <w:rsid w:val="0026560B"/>
    <w:rsid w:val="00265664"/>
    <w:rsid w:val="00265E84"/>
    <w:rsid w:val="00267343"/>
    <w:rsid w:val="0026777E"/>
    <w:rsid w:val="00267BF7"/>
    <w:rsid w:val="0027067D"/>
    <w:rsid w:val="0027071B"/>
    <w:rsid w:val="00271023"/>
    <w:rsid w:val="00271D3C"/>
    <w:rsid w:val="00272023"/>
    <w:rsid w:val="0027227C"/>
    <w:rsid w:val="00272414"/>
    <w:rsid w:val="0027270E"/>
    <w:rsid w:val="002727B6"/>
    <w:rsid w:val="00272FEF"/>
    <w:rsid w:val="002735D0"/>
    <w:rsid w:val="00274732"/>
    <w:rsid w:val="002747B7"/>
    <w:rsid w:val="002747F6"/>
    <w:rsid w:val="00275047"/>
    <w:rsid w:val="00275551"/>
    <w:rsid w:val="00275556"/>
    <w:rsid w:val="0027556B"/>
    <w:rsid w:val="00276572"/>
    <w:rsid w:val="00277E7F"/>
    <w:rsid w:val="00277EFE"/>
    <w:rsid w:val="00280707"/>
    <w:rsid w:val="002808DD"/>
    <w:rsid w:val="00282219"/>
    <w:rsid w:val="0028253C"/>
    <w:rsid w:val="00283614"/>
    <w:rsid w:val="00283A8E"/>
    <w:rsid w:val="00284B6F"/>
    <w:rsid w:val="00285B0E"/>
    <w:rsid w:val="00285DE7"/>
    <w:rsid w:val="00286155"/>
    <w:rsid w:val="0028634D"/>
    <w:rsid w:val="00287304"/>
    <w:rsid w:val="00287C20"/>
    <w:rsid w:val="00287E88"/>
    <w:rsid w:val="002913B8"/>
    <w:rsid w:val="00291D13"/>
    <w:rsid w:val="00292AF6"/>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318A"/>
    <w:rsid w:val="002A3ACA"/>
    <w:rsid w:val="002A3DFF"/>
    <w:rsid w:val="002A5C64"/>
    <w:rsid w:val="002A6382"/>
    <w:rsid w:val="002A6E4C"/>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32B7"/>
    <w:rsid w:val="002C335A"/>
    <w:rsid w:val="002C360E"/>
    <w:rsid w:val="002C3810"/>
    <w:rsid w:val="002C3D39"/>
    <w:rsid w:val="002C41E8"/>
    <w:rsid w:val="002C5224"/>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472"/>
    <w:rsid w:val="002D7C06"/>
    <w:rsid w:val="002E0050"/>
    <w:rsid w:val="002E0E19"/>
    <w:rsid w:val="002E181C"/>
    <w:rsid w:val="002E1D48"/>
    <w:rsid w:val="002E24DD"/>
    <w:rsid w:val="002E2CDF"/>
    <w:rsid w:val="002E3AD6"/>
    <w:rsid w:val="002E3E24"/>
    <w:rsid w:val="002E417A"/>
    <w:rsid w:val="002E4378"/>
    <w:rsid w:val="002E43E3"/>
    <w:rsid w:val="002E4E45"/>
    <w:rsid w:val="002E587E"/>
    <w:rsid w:val="002E5FE5"/>
    <w:rsid w:val="002E6703"/>
    <w:rsid w:val="002E6A4E"/>
    <w:rsid w:val="002E719F"/>
    <w:rsid w:val="002F05B9"/>
    <w:rsid w:val="002F0C2B"/>
    <w:rsid w:val="002F1BCC"/>
    <w:rsid w:val="002F26E5"/>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0526"/>
    <w:rsid w:val="003114D3"/>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606"/>
    <w:rsid w:val="00330884"/>
    <w:rsid w:val="003316A0"/>
    <w:rsid w:val="0033202D"/>
    <w:rsid w:val="003323DF"/>
    <w:rsid w:val="0033243A"/>
    <w:rsid w:val="003337A3"/>
    <w:rsid w:val="0033382A"/>
    <w:rsid w:val="00333F18"/>
    <w:rsid w:val="00334DA6"/>
    <w:rsid w:val="003350DD"/>
    <w:rsid w:val="003354B0"/>
    <w:rsid w:val="003357D6"/>
    <w:rsid w:val="0033676C"/>
    <w:rsid w:val="0033791D"/>
    <w:rsid w:val="003379D0"/>
    <w:rsid w:val="00341466"/>
    <w:rsid w:val="00341C1F"/>
    <w:rsid w:val="00341D8C"/>
    <w:rsid w:val="003420C4"/>
    <w:rsid w:val="003421CC"/>
    <w:rsid w:val="00343334"/>
    <w:rsid w:val="0034336A"/>
    <w:rsid w:val="00343501"/>
    <w:rsid w:val="00343C7F"/>
    <w:rsid w:val="003444E3"/>
    <w:rsid w:val="00345DB1"/>
    <w:rsid w:val="00350322"/>
    <w:rsid w:val="003506BD"/>
    <w:rsid w:val="00350AC7"/>
    <w:rsid w:val="00351FBC"/>
    <w:rsid w:val="003524D1"/>
    <w:rsid w:val="00352666"/>
    <w:rsid w:val="003531EE"/>
    <w:rsid w:val="003537F0"/>
    <w:rsid w:val="0035426C"/>
    <w:rsid w:val="00354BF5"/>
    <w:rsid w:val="003550DF"/>
    <w:rsid w:val="00355FB9"/>
    <w:rsid w:val="003565FB"/>
    <w:rsid w:val="00357BD5"/>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C5A"/>
    <w:rsid w:val="00367E35"/>
    <w:rsid w:val="0037045D"/>
    <w:rsid w:val="003721DB"/>
    <w:rsid w:val="0037376E"/>
    <w:rsid w:val="00375392"/>
    <w:rsid w:val="00375550"/>
    <w:rsid w:val="00375D9E"/>
    <w:rsid w:val="00377334"/>
    <w:rsid w:val="0037763D"/>
    <w:rsid w:val="00377CB4"/>
    <w:rsid w:val="00381339"/>
    <w:rsid w:val="0038189C"/>
    <w:rsid w:val="003822F8"/>
    <w:rsid w:val="00382396"/>
    <w:rsid w:val="003828B2"/>
    <w:rsid w:val="00383381"/>
    <w:rsid w:val="00384489"/>
    <w:rsid w:val="00385DBA"/>
    <w:rsid w:val="0038656D"/>
    <w:rsid w:val="00386F35"/>
    <w:rsid w:val="003875AA"/>
    <w:rsid w:val="00387A84"/>
    <w:rsid w:val="00391D5B"/>
    <w:rsid w:val="003922A1"/>
    <w:rsid w:val="0039248B"/>
    <w:rsid w:val="00392A21"/>
    <w:rsid w:val="00393F6F"/>
    <w:rsid w:val="00394C3C"/>
    <w:rsid w:val="0039551D"/>
    <w:rsid w:val="00395CED"/>
    <w:rsid w:val="003A00C9"/>
    <w:rsid w:val="003A230D"/>
    <w:rsid w:val="003A2720"/>
    <w:rsid w:val="003A3DF8"/>
    <w:rsid w:val="003A470A"/>
    <w:rsid w:val="003A49D3"/>
    <w:rsid w:val="003A518F"/>
    <w:rsid w:val="003A5B6F"/>
    <w:rsid w:val="003A5CA4"/>
    <w:rsid w:val="003A6243"/>
    <w:rsid w:val="003A6A7A"/>
    <w:rsid w:val="003A6FF4"/>
    <w:rsid w:val="003A732F"/>
    <w:rsid w:val="003A7475"/>
    <w:rsid w:val="003B070E"/>
    <w:rsid w:val="003B0D86"/>
    <w:rsid w:val="003B1F88"/>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E4A"/>
    <w:rsid w:val="003C4163"/>
    <w:rsid w:val="003C4CF3"/>
    <w:rsid w:val="003D120B"/>
    <w:rsid w:val="003D1D54"/>
    <w:rsid w:val="003D1F88"/>
    <w:rsid w:val="003D2874"/>
    <w:rsid w:val="003D364D"/>
    <w:rsid w:val="003D3ABA"/>
    <w:rsid w:val="003D45E9"/>
    <w:rsid w:val="003D56F2"/>
    <w:rsid w:val="003D761F"/>
    <w:rsid w:val="003D7FA8"/>
    <w:rsid w:val="003E003D"/>
    <w:rsid w:val="003E00AE"/>
    <w:rsid w:val="003E0675"/>
    <w:rsid w:val="003E16F6"/>
    <w:rsid w:val="003E2A9E"/>
    <w:rsid w:val="003E3BB4"/>
    <w:rsid w:val="003E3CCB"/>
    <w:rsid w:val="003E3CDD"/>
    <w:rsid w:val="003E3D1F"/>
    <w:rsid w:val="003E3DCE"/>
    <w:rsid w:val="003E6427"/>
    <w:rsid w:val="003E6CA8"/>
    <w:rsid w:val="003E78A4"/>
    <w:rsid w:val="003F0800"/>
    <w:rsid w:val="003F1137"/>
    <w:rsid w:val="003F12B1"/>
    <w:rsid w:val="003F1A0C"/>
    <w:rsid w:val="003F2895"/>
    <w:rsid w:val="003F35F5"/>
    <w:rsid w:val="003F39A2"/>
    <w:rsid w:val="003F3FAE"/>
    <w:rsid w:val="003F414C"/>
    <w:rsid w:val="003F5063"/>
    <w:rsid w:val="003F58D2"/>
    <w:rsid w:val="003F63FC"/>
    <w:rsid w:val="003F68A4"/>
    <w:rsid w:val="003F6A3A"/>
    <w:rsid w:val="003F7B07"/>
    <w:rsid w:val="00401C13"/>
    <w:rsid w:val="004021A5"/>
    <w:rsid w:val="00402DD8"/>
    <w:rsid w:val="00403B5D"/>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8FE"/>
    <w:rsid w:val="00415A79"/>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3456"/>
    <w:rsid w:val="00433A08"/>
    <w:rsid w:val="00433D9C"/>
    <w:rsid w:val="00433E00"/>
    <w:rsid w:val="004341AB"/>
    <w:rsid w:val="00434839"/>
    <w:rsid w:val="00434AF4"/>
    <w:rsid w:val="00435293"/>
    <w:rsid w:val="00435491"/>
    <w:rsid w:val="00435D02"/>
    <w:rsid w:val="004405BB"/>
    <w:rsid w:val="00440AB8"/>
    <w:rsid w:val="00440D28"/>
    <w:rsid w:val="0044132F"/>
    <w:rsid w:val="004417BB"/>
    <w:rsid w:val="00441DD9"/>
    <w:rsid w:val="00442DA9"/>
    <w:rsid w:val="004435DA"/>
    <w:rsid w:val="0044465C"/>
    <w:rsid w:val="00444A41"/>
    <w:rsid w:val="004459C2"/>
    <w:rsid w:val="004459F7"/>
    <w:rsid w:val="004460C3"/>
    <w:rsid w:val="00446C57"/>
    <w:rsid w:val="00446C95"/>
    <w:rsid w:val="00447012"/>
    <w:rsid w:val="00447691"/>
    <w:rsid w:val="0045023E"/>
    <w:rsid w:val="004502C6"/>
    <w:rsid w:val="00451156"/>
    <w:rsid w:val="00451AB1"/>
    <w:rsid w:val="00453DB8"/>
    <w:rsid w:val="00454007"/>
    <w:rsid w:val="004546FB"/>
    <w:rsid w:val="00454921"/>
    <w:rsid w:val="00454B3F"/>
    <w:rsid w:val="00455B9E"/>
    <w:rsid w:val="00456180"/>
    <w:rsid w:val="00456C16"/>
    <w:rsid w:val="00456CD5"/>
    <w:rsid w:val="00456E49"/>
    <w:rsid w:val="0045712E"/>
    <w:rsid w:val="00457CD7"/>
    <w:rsid w:val="00457E00"/>
    <w:rsid w:val="004603D7"/>
    <w:rsid w:val="00460EFC"/>
    <w:rsid w:val="004620B7"/>
    <w:rsid w:val="00462523"/>
    <w:rsid w:val="004626B8"/>
    <w:rsid w:val="0046274F"/>
    <w:rsid w:val="0046398C"/>
    <w:rsid w:val="00463F1D"/>
    <w:rsid w:val="00463F4A"/>
    <w:rsid w:val="0046548B"/>
    <w:rsid w:val="00465DD1"/>
    <w:rsid w:val="00467073"/>
    <w:rsid w:val="00467781"/>
    <w:rsid w:val="004701F4"/>
    <w:rsid w:val="004707A3"/>
    <w:rsid w:val="00470816"/>
    <w:rsid w:val="00470E2D"/>
    <w:rsid w:val="00471D3C"/>
    <w:rsid w:val="00472549"/>
    <w:rsid w:val="00472C1C"/>
    <w:rsid w:val="00472E83"/>
    <w:rsid w:val="00473B13"/>
    <w:rsid w:val="00473BFA"/>
    <w:rsid w:val="00473D29"/>
    <w:rsid w:val="0047672E"/>
    <w:rsid w:val="00476746"/>
    <w:rsid w:val="00477982"/>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FB5"/>
    <w:rsid w:val="0049227E"/>
    <w:rsid w:val="00492EB1"/>
    <w:rsid w:val="0049411B"/>
    <w:rsid w:val="00494CC4"/>
    <w:rsid w:val="00494E6F"/>
    <w:rsid w:val="00495D6F"/>
    <w:rsid w:val="004962DC"/>
    <w:rsid w:val="0049631A"/>
    <w:rsid w:val="00496F45"/>
    <w:rsid w:val="00497613"/>
    <w:rsid w:val="004A3553"/>
    <w:rsid w:val="004A3617"/>
    <w:rsid w:val="004A36EB"/>
    <w:rsid w:val="004A3FF3"/>
    <w:rsid w:val="004A5911"/>
    <w:rsid w:val="004A6DC5"/>
    <w:rsid w:val="004B0598"/>
    <w:rsid w:val="004B0A2B"/>
    <w:rsid w:val="004B0F89"/>
    <w:rsid w:val="004B4000"/>
    <w:rsid w:val="004B413D"/>
    <w:rsid w:val="004B454A"/>
    <w:rsid w:val="004B5215"/>
    <w:rsid w:val="004B596A"/>
    <w:rsid w:val="004B5C0B"/>
    <w:rsid w:val="004B6A2B"/>
    <w:rsid w:val="004B6FE6"/>
    <w:rsid w:val="004B70A8"/>
    <w:rsid w:val="004B76AC"/>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2A74"/>
    <w:rsid w:val="004E4A86"/>
    <w:rsid w:val="004E528C"/>
    <w:rsid w:val="004E6140"/>
    <w:rsid w:val="004E63FC"/>
    <w:rsid w:val="004E753A"/>
    <w:rsid w:val="004E7E5E"/>
    <w:rsid w:val="004F3104"/>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ED3"/>
    <w:rsid w:val="00503D45"/>
    <w:rsid w:val="00505626"/>
    <w:rsid w:val="00505B38"/>
    <w:rsid w:val="005073D4"/>
    <w:rsid w:val="00507B83"/>
    <w:rsid w:val="00507BA8"/>
    <w:rsid w:val="00507E7A"/>
    <w:rsid w:val="0051042F"/>
    <w:rsid w:val="005117E2"/>
    <w:rsid w:val="00511F08"/>
    <w:rsid w:val="00512474"/>
    <w:rsid w:val="00512E3D"/>
    <w:rsid w:val="0051638E"/>
    <w:rsid w:val="00517853"/>
    <w:rsid w:val="005213A1"/>
    <w:rsid w:val="005217AB"/>
    <w:rsid w:val="00521C00"/>
    <w:rsid w:val="00521F5C"/>
    <w:rsid w:val="00522232"/>
    <w:rsid w:val="00522AE4"/>
    <w:rsid w:val="00522D9D"/>
    <w:rsid w:val="00525CEC"/>
    <w:rsid w:val="00526B5A"/>
    <w:rsid w:val="00526B7E"/>
    <w:rsid w:val="0052769C"/>
    <w:rsid w:val="0053041B"/>
    <w:rsid w:val="005309A8"/>
    <w:rsid w:val="00530B33"/>
    <w:rsid w:val="00531095"/>
    <w:rsid w:val="00531B2B"/>
    <w:rsid w:val="00532349"/>
    <w:rsid w:val="0053278A"/>
    <w:rsid w:val="00532B7C"/>
    <w:rsid w:val="0053385F"/>
    <w:rsid w:val="00533C92"/>
    <w:rsid w:val="005355FB"/>
    <w:rsid w:val="0053620E"/>
    <w:rsid w:val="00536B58"/>
    <w:rsid w:val="0053765C"/>
    <w:rsid w:val="0053767D"/>
    <w:rsid w:val="00537C7E"/>
    <w:rsid w:val="0054014F"/>
    <w:rsid w:val="00541123"/>
    <w:rsid w:val="0054148A"/>
    <w:rsid w:val="00541559"/>
    <w:rsid w:val="00541732"/>
    <w:rsid w:val="00541AD1"/>
    <w:rsid w:val="00542210"/>
    <w:rsid w:val="00543A45"/>
    <w:rsid w:val="00544414"/>
    <w:rsid w:val="00544489"/>
    <w:rsid w:val="00544A9A"/>
    <w:rsid w:val="005455D2"/>
    <w:rsid w:val="00545915"/>
    <w:rsid w:val="005470B2"/>
    <w:rsid w:val="00547342"/>
    <w:rsid w:val="00547804"/>
    <w:rsid w:val="005506F1"/>
    <w:rsid w:val="00550E8C"/>
    <w:rsid w:val="00551EFE"/>
    <w:rsid w:val="00552A4D"/>
    <w:rsid w:val="005538A0"/>
    <w:rsid w:val="005542F8"/>
    <w:rsid w:val="00554301"/>
    <w:rsid w:val="00554779"/>
    <w:rsid w:val="005560C1"/>
    <w:rsid w:val="005573EF"/>
    <w:rsid w:val="00557F78"/>
    <w:rsid w:val="0056044B"/>
    <w:rsid w:val="005610B3"/>
    <w:rsid w:val="005629D6"/>
    <w:rsid w:val="00562DEF"/>
    <w:rsid w:val="00564114"/>
    <w:rsid w:val="00564AC5"/>
    <w:rsid w:val="005655FE"/>
    <w:rsid w:val="00565EF8"/>
    <w:rsid w:val="00566DC8"/>
    <w:rsid w:val="00566E14"/>
    <w:rsid w:val="00567514"/>
    <w:rsid w:val="00567C60"/>
    <w:rsid w:val="00570375"/>
    <w:rsid w:val="00570ED8"/>
    <w:rsid w:val="0057253E"/>
    <w:rsid w:val="00572A55"/>
    <w:rsid w:val="005742BF"/>
    <w:rsid w:val="00575338"/>
    <w:rsid w:val="00576ECD"/>
    <w:rsid w:val="00577213"/>
    <w:rsid w:val="005809E2"/>
    <w:rsid w:val="00580A13"/>
    <w:rsid w:val="00581032"/>
    <w:rsid w:val="0058154F"/>
    <w:rsid w:val="005818A8"/>
    <w:rsid w:val="00581AE3"/>
    <w:rsid w:val="00581FED"/>
    <w:rsid w:val="00582C86"/>
    <w:rsid w:val="00582D36"/>
    <w:rsid w:val="00582DCC"/>
    <w:rsid w:val="00583CEF"/>
    <w:rsid w:val="00584B0B"/>
    <w:rsid w:val="00584D9E"/>
    <w:rsid w:val="00585341"/>
    <w:rsid w:val="005860F5"/>
    <w:rsid w:val="005865CB"/>
    <w:rsid w:val="005867FC"/>
    <w:rsid w:val="00586F8E"/>
    <w:rsid w:val="00587232"/>
    <w:rsid w:val="0059176D"/>
    <w:rsid w:val="005918F9"/>
    <w:rsid w:val="00591934"/>
    <w:rsid w:val="00592B8F"/>
    <w:rsid w:val="00592DAD"/>
    <w:rsid w:val="00592E80"/>
    <w:rsid w:val="00593392"/>
    <w:rsid w:val="00593866"/>
    <w:rsid w:val="00593E5D"/>
    <w:rsid w:val="00594149"/>
    <w:rsid w:val="00594492"/>
    <w:rsid w:val="00594719"/>
    <w:rsid w:val="0059517B"/>
    <w:rsid w:val="00595290"/>
    <w:rsid w:val="005971FD"/>
    <w:rsid w:val="00597453"/>
    <w:rsid w:val="00597951"/>
    <w:rsid w:val="005A0B7E"/>
    <w:rsid w:val="005A24EC"/>
    <w:rsid w:val="005A2830"/>
    <w:rsid w:val="005A32F6"/>
    <w:rsid w:val="005A37DE"/>
    <w:rsid w:val="005A3838"/>
    <w:rsid w:val="005A3895"/>
    <w:rsid w:val="005A38EE"/>
    <w:rsid w:val="005A39E7"/>
    <w:rsid w:val="005A42EC"/>
    <w:rsid w:val="005A610B"/>
    <w:rsid w:val="005A68F2"/>
    <w:rsid w:val="005A7104"/>
    <w:rsid w:val="005B0519"/>
    <w:rsid w:val="005B09D1"/>
    <w:rsid w:val="005B11D8"/>
    <w:rsid w:val="005B1420"/>
    <w:rsid w:val="005B1749"/>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D0134"/>
    <w:rsid w:val="005D05FF"/>
    <w:rsid w:val="005D070B"/>
    <w:rsid w:val="005D1252"/>
    <w:rsid w:val="005D2EC2"/>
    <w:rsid w:val="005D3160"/>
    <w:rsid w:val="005D40BB"/>
    <w:rsid w:val="005D52E9"/>
    <w:rsid w:val="005D6FEA"/>
    <w:rsid w:val="005E006F"/>
    <w:rsid w:val="005E17C4"/>
    <w:rsid w:val="005E1816"/>
    <w:rsid w:val="005E1DA9"/>
    <w:rsid w:val="005E27B6"/>
    <w:rsid w:val="005E3C5B"/>
    <w:rsid w:val="005E3EC0"/>
    <w:rsid w:val="005E4638"/>
    <w:rsid w:val="005E68DB"/>
    <w:rsid w:val="005E6977"/>
    <w:rsid w:val="005E7C8C"/>
    <w:rsid w:val="005E7E72"/>
    <w:rsid w:val="005F0458"/>
    <w:rsid w:val="005F11B9"/>
    <w:rsid w:val="005F1840"/>
    <w:rsid w:val="005F2591"/>
    <w:rsid w:val="005F2EEE"/>
    <w:rsid w:val="005F3307"/>
    <w:rsid w:val="005F3A03"/>
    <w:rsid w:val="005F3E08"/>
    <w:rsid w:val="005F4438"/>
    <w:rsid w:val="005F4590"/>
    <w:rsid w:val="005F59FE"/>
    <w:rsid w:val="005F5B44"/>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76F7"/>
    <w:rsid w:val="00607CFB"/>
    <w:rsid w:val="006111A8"/>
    <w:rsid w:val="00611795"/>
    <w:rsid w:val="006119DE"/>
    <w:rsid w:val="00611E71"/>
    <w:rsid w:val="00612B8E"/>
    <w:rsid w:val="00613936"/>
    <w:rsid w:val="00614029"/>
    <w:rsid w:val="006149E6"/>
    <w:rsid w:val="0061503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54ED"/>
    <w:rsid w:val="00625739"/>
    <w:rsid w:val="006258B7"/>
    <w:rsid w:val="00625D98"/>
    <w:rsid w:val="00626835"/>
    <w:rsid w:val="00630E1A"/>
    <w:rsid w:val="006317E3"/>
    <w:rsid w:val="00631BFF"/>
    <w:rsid w:val="006337A0"/>
    <w:rsid w:val="00633AD1"/>
    <w:rsid w:val="006346F2"/>
    <w:rsid w:val="006354A7"/>
    <w:rsid w:val="006356B9"/>
    <w:rsid w:val="00635B34"/>
    <w:rsid w:val="00635F1E"/>
    <w:rsid w:val="00637617"/>
    <w:rsid w:val="0064018F"/>
    <w:rsid w:val="0064090F"/>
    <w:rsid w:val="0064139C"/>
    <w:rsid w:val="00641655"/>
    <w:rsid w:val="0064217D"/>
    <w:rsid w:val="00643A15"/>
    <w:rsid w:val="00644D82"/>
    <w:rsid w:val="00645471"/>
    <w:rsid w:val="00645E46"/>
    <w:rsid w:val="0064694A"/>
    <w:rsid w:val="0064695B"/>
    <w:rsid w:val="006474F5"/>
    <w:rsid w:val="006479A7"/>
    <w:rsid w:val="00651E81"/>
    <w:rsid w:val="0065284F"/>
    <w:rsid w:val="00653C5F"/>
    <w:rsid w:val="00654267"/>
    <w:rsid w:val="0065496D"/>
    <w:rsid w:val="00655668"/>
    <w:rsid w:val="00655B85"/>
    <w:rsid w:val="006568FE"/>
    <w:rsid w:val="00656C60"/>
    <w:rsid w:val="00656DE6"/>
    <w:rsid w:val="00656EC0"/>
    <w:rsid w:val="00657879"/>
    <w:rsid w:val="006607F8"/>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D33"/>
    <w:rsid w:val="00672192"/>
    <w:rsid w:val="006723DD"/>
    <w:rsid w:val="00672591"/>
    <w:rsid w:val="006726C7"/>
    <w:rsid w:val="00672B26"/>
    <w:rsid w:val="00672C1B"/>
    <w:rsid w:val="00673EC4"/>
    <w:rsid w:val="00673F06"/>
    <w:rsid w:val="00675968"/>
    <w:rsid w:val="00675CDD"/>
    <w:rsid w:val="00675F16"/>
    <w:rsid w:val="00676739"/>
    <w:rsid w:val="00676C36"/>
    <w:rsid w:val="006770E9"/>
    <w:rsid w:val="0068088D"/>
    <w:rsid w:val="0068118A"/>
    <w:rsid w:val="0068155B"/>
    <w:rsid w:val="00683232"/>
    <w:rsid w:val="00683A6C"/>
    <w:rsid w:val="00683FA2"/>
    <w:rsid w:val="00684F60"/>
    <w:rsid w:val="0068632B"/>
    <w:rsid w:val="006879BE"/>
    <w:rsid w:val="00690690"/>
    <w:rsid w:val="00690A89"/>
    <w:rsid w:val="00690F0C"/>
    <w:rsid w:val="0069167C"/>
    <w:rsid w:val="00692236"/>
    <w:rsid w:val="006957CD"/>
    <w:rsid w:val="00696AA0"/>
    <w:rsid w:val="006A0620"/>
    <w:rsid w:val="006A221E"/>
    <w:rsid w:val="006A3289"/>
    <w:rsid w:val="006A47D3"/>
    <w:rsid w:val="006A4A58"/>
    <w:rsid w:val="006A4B8A"/>
    <w:rsid w:val="006A4BFB"/>
    <w:rsid w:val="006A55B7"/>
    <w:rsid w:val="006A5A02"/>
    <w:rsid w:val="006A6AF9"/>
    <w:rsid w:val="006A6E1A"/>
    <w:rsid w:val="006A7DAC"/>
    <w:rsid w:val="006B02CF"/>
    <w:rsid w:val="006B23CF"/>
    <w:rsid w:val="006B3D53"/>
    <w:rsid w:val="006B46E4"/>
    <w:rsid w:val="006B4B0D"/>
    <w:rsid w:val="006B4C9E"/>
    <w:rsid w:val="006B5241"/>
    <w:rsid w:val="006B554B"/>
    <w:rsid w:val="006B6126"/>
    <w:rsid w:val="006B65AB"/>
    <w:rsid w:val="006B6F69"/>
    <w:rsid w:val="006B72A3"/>
    <w:rsid w:val="006B7B7B"/>
    <w:rsid w:val="006B7BFB"/>
    <w:rsid w:val="006C03DE"/>
    <w:rsid w:val="006C0537"/>
    <w:rsid w:val="006C053B"/>
    <w:rsid w:val="006C0ECC"/>
    <w:rsid w:val="006C1114"/>
    <w:rsid w:val="006C19E4"/>
    <w:rsid w:val="006C1C64"/>
    <w:rsid w:val="006C2162"/>
    <w:rsid w:val="006C2A89"/>
    <w:rsid w:val="006C32FF"/>
    <w:rsid w:val="006C3533"/>
    <w:rsid w:val="006C40B4"/>
    <w:rsid w:val="006C5938"/>
    <w:rsid w:val="006C689B"/>
    <w:rsid w:val="006C7B34"/>
    <w:rsid w:val="006D0197"/>
    <w:rsid w:val="006D12EC"/>
    <w:rsid w:val="006D1327"/>
    <w:rsid w:val="006D22E9"/>
    <w:rsid w:val="006D3327"/>
    <w:rsid w:val="006D3C43"/>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5661"/>
    <w:rsid w:val="006E5A2C"/>
    <w:rsid w:val="006E5E0A"/>
    <w:rsid w:val="006E6753"/>
    <w:rsid w:val="006E6AC7"/>
    <w:rsid w:val="006E6B55"/>
    <w:rsid w:val="006E6ECB"/>
    <w:rsid w:val="006F0025"/>
    <w:rsid w:val="006F0B73"/>
    <w:rsid w:val="006F0ED9"/>
    <w:rsid w:val="006F132A"/>
    <w:rsid w:val="006F2597"/>
    <w:rsid w:val="006F2F24"/>
    <w:rsid w:val="006F35F0"/>
    <w:rsid w:val="006F3E1C"/>
    <w:rsid w:val="006F3F47"/>
    <w:rsid w:val="006F3F53"/>
    <w:rsid w:val="006F44FA"/>
    <w:rsid w:val="006F59BC"/>
    <w:rsid w:val="006F6225"/>
    <w:rsid w:val="006F661B"/>
    <w:rsid w:val="00700901"/>
    <w:rsid w:val="00701682"/>
    <w:rsid w:val="0070201A"/>
    <w:rsid w:val="007033AB"/>
    <w:rsid w:val="0071042D"/>
    <w:rsid w:val="007110D9"/>
    <w:rsid w:val="0071256A"/>
    <w:rsid w:val="007127C7"/>
    <w:rsid w:val="007128C9"/>
    <w:rsid w:val="00712984"/>
    <w:rsid w:val="007138B6"/>
    <w:rsid w:val="00715D08"/>
    <w:rsid w:val="00715DD4"/>
    <w:rsid w:val="00716ABD"/>
    <w:rsid w:val="00716EDE"/>
    <w:rsid w:val="007175E5"/>
    <w:rsid w:val="00717982"/>
    <w:rsid w:val="00717EA3"/>
    <w:rsid w:val="0072003A"/>
    <w:rsid w:val="007204D7"/>
    <w:rsid w:val="00721215"/>
    <w:rsid w:val="00722A0B"/>
    <w:rsid w:val="00723DE4"/>
    <w:rsid w:val="00724738"/>
    <w:rsid w:val="00724CD9"/>
    <w:rsid w:val="007253CB"/>
    <w:rsid w:val="00725A9F"/>
    <w:rsid w:val="007263C6"/>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284"/>
    <w:rsid w:val="00765684"/>
    <w:rsid w:val="0076677F"/>
    <w:rsid w:val="00766B70"/>
    <w:rsid w:val="00767804"/>
    <w:rsid w:val="007704F3"/>
    <w:rsid w:val="007719E9"/>
    <w:rsid w:val="00771EC8"/>
    <w:rsid w:val="00773172"/>
    <w:rsid w:val="007732A0"/>
    <w:rsid w:val="00773749"/>
    <w:rsid w:val="00774FC8"/>
    <w:rsid w:val="00775A84"/>
    <w:rsid w:val="00782235"/>
    <w:rsid w:val="007825C0"/>
    <w:rsid w:val="007855C3"/>
    <w:rsid w:val="00785D78"/>
    <w:rsid w:val="00786045"/>
    <w:rsid w:val="00786239"/>
    <w:rsid w:val="00786EFC"/>
    <w:rsid w:val="00787027"/>
    <w:rsid w:val="007877DE"/>
    <w:rsid w:val="00787DBD"/>
    <w:rsid w:val="00787E1A"/>
    <w:rsid w:val="00787E7C"/>
    <w:rsid w:val="007910E1"/>
    <w:rsid w:val="007911FC"/>
    <w:rsid w:val="00792351"/>
    <w:rsid w:val="00792430"/>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1119"/>
    <w:rsid w:val="007B1167"/>
    <w:rsid w:val="007B1D5B"/>
    <w:rsid w:val="007B2654"/>
    <w:rsid w:val="007B2707"/>
    <w:rsid w:val="007B3089"/>
    <w:rsid w:val="007B3203"/>
    <w:rsid w:val="007B3FEF"/>
    <w:rsid w:val="007B4BC3"/>
    <w:rsid w:val="007B6989"/>
    <w:rsid w:val="007B6C23"/>
    <w:rsid w:val="007B7025"/>
    <w:rsid w:val="007C0541"/>
    <w:rsid w:val="007C1112"/>
    <w:rsid w:val="007C189B"/>
    <w:rsid w:val="007C1A59"/>
    <w:rsid w:val="007C1DD3"/>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D2F9E"/>
    <w:rsid w:val="007D2FE0"/>
    <w:rsid w:val="007D6FF5"/>
    <w:rsid w:val="007D70A2"/>
    <w:rsid w:val="007E111D"/>
    <w:rsid w:val="007E2649"/>
    <w:rsid w:val="007E2939"/>
    <w:rsid w:val="007E31BC"/>
    <w:rsid w:val="007E3AD1"/>
    <w:rsid w:val="007E4169"/>
    <w:rsid w:val="007E4F4C"/>
    <w:rsid w:val="007E5471"/>
    <w:rsid w:val="007E54A6"/>
    <w:rsid w:val="007E5EF8"/>
    <w:rsid w:val="007E5FC1"/>
    <w:rsid w:val="007E6E9F"/>
    <w:rsid w:val="007E719B"/>
    <w:rsid w:val="007E71F7"/>
    <w:rsid w:val="007E75BC"/>
    <w:rsid w:val="007F31A8"/>
    <w:rsid w:val="007F3D98"/>
    <w:rsid w:val="007F56D3"/>
    <w:rsid w:val="007F5A51"/>
    <w:rsid w:val="007F5F7D"/>
    <w:rsid w:val="007F6749"/>
    <w:rsid w:val="0080049C"/>
    <w:rsid w:val="00801A29"/>
    <w:rsid w:val="00801B61"/>
    <w:rsid w:val="008025E1"/>
    <w:rsid w:val="008028CE"/>
    <w:rsid w:val="00802AAF"/>
    <w:rsid w:val="00803963"/>
    <w:rsid w:val="00803A96"/>
    <w:rsid w:val="00803CD0"/>
    <w:rsid w:val="00804A3E"/>
    <w:rsid w:val="00804F06"/>
    <w:rsid w:val="008055F9"/>
    <w:rsid w:val="00805E6E"/>
    <w:rsid w:val="0080621A"/>
    <w:rsid w:val="00807256"/>
    <w:rsid w:val="00810263"/>
    <w:rsid w:val="00810F08"/>
    <w:rsid w:val="00811DB9"/>
    <w:rsid w:val="00812398"/>
    <w:rsid w:val="008123E6"/>
    <w:rsid w:val="008125CE"/>
    <w:rsid w:val="00814783"/>
    <w:rsid w:val="00814CFB"/>
    <w:rsid w:val="00815D86"/>
    <w:rsid w:val="0081692A"/>
    <w:rsid w:val="008171E1"/>
    <w:rsid w:val="0082020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ECA"/>
    <w:rsid w:val="00836118"/>
    <w:rsid w:val="00836458"/>
    <w:rsid w:val="0083732F"/>
    <w:rsid w:val="00837CBC"/>
    <w:rsid w:val="00841C3B"/>
    <w:rsid w:val="00842788"/>
    <w:rsid w:val="00842B97"/>
    <w:rsid w:val="00842BB2"/>
    <w:rsid w:val="00842E85"/>
    <w:rsid w:val="00843724"/>
    <w:rsid w:val="008446D9"/>
    <w:rsid w:val="0084570C"/>
    <w:rsid w:val="0084790C"/>
    <w:rsid w:val="00847A5A"/>
    <w:rsid w:val="00847E8D"/>
    <w:rsid w:val="00850C2B"/>
    <w:rsid w:val="00851062"/>
    <w:rsid w:val="00851697"/>
    <w:rsid w:val="00851E41"/>
    <w:rsid w:val="0085306C"/>
    <w:rsid w:val="008546AE"/>
    <w:rsid w:val="008546D7"/>
    <w:rsid w:val="00854DED"/>
    <w:rsid w:val="00855A72"/>
    <w:rsid w:val="008564F9"/>
    <w:rsid w:val="00856ECA"/>
    <w:rsid w:val="00860FF5"/>
    <w:rsid w:val="0086125B"/>
    <w:rsid w:val="00862A4A"/>
    <w:rsid w:val="00862B94"/>
    <w:rsid w:val="0086333C"/>
    <w:rsid w:val="008634C6"/>
    <w:rsid w:val="00865820"/>
    <w:rsid w:val="00867138"/>
    <w:rsid w:val="00867508"/>
    <w:rsid w:val="00867ECF"/>
    <w:rsid w:val="00870733"/>
    <w:rsid w:val="00870A71"/>
    <w:rsid w:val="008716AC"/>
    <w:rsid w:val="00871793"/>
    <w:rsid w:val="008717DA"/>
    <w:rsid w:val="008719D9"/>
    <w:rsid w:val="00871F34"/>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60D"/>
    <w:rsid w:val="00882848"/>
    <w:rsid w:val="00882CF2"/>
    <w:rsid w:val="00884166"/>
    <w:rsid w:val="008875CD"/>
    <w:rsid w:val="00890310"/>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A066D"/>
    <w:rsid w:val="008A163C"/>
    <w:rsid w:val="008A1EEF"/>
    <w:rsid w:val="008A3FFC"/>
    <w:rsid w:val="008A40D7"/>
    <w:rsid w:val="008A44F8"/>
    <w:rsid w:val="008A4B8B"/>
    <w:rsid w:val="008A5057"/>
    <w:rsid w:val="008A58AA"/>
    <w:rsid w:val="008A68AA"/>
    <w:rsid w:val="008A6C63"/>
    <w:rsid w:val="008A70D6"/>
    <w:rsid w:val="008A77AC"/>
    <w:rsid w:val="008B02AC"/>
    <w:rsid w:val="008B0EA4"/>
    <w:rsid w:val="008B139C"/>
    <w:rsid w:val="008B1B7A"/>
    <w:rsid w:val="008B2735"/>
    <w:rsid w:val="008B2E3D"/>
    <w:rsid w:val="008B3837"/>
    <w:rsid w:val="008B3C1C"/>
    <w:rsid w:val="008B452A"/>
    <w:rsid w:val="008B50E2"/>
    <w:rsid w:val="008B5985"/>
    <w:rsid w:val="008B6338"/>
    <w:rsid w:val="008C0237"/>
    <w:rsid w:val="008C19BD"/>
    <w:rsid w:val="008C222A"/>
    <w:rsid w:val="008C284C"/>
    <w:rsid w:val="008C2FE7"/>
    <w:rsid w:val="008C3D04"/>
    <w:rsid w:val="008C50AB"/>
    <w:rsid w:val="008C52A7"/>
    <w:rsid w:val="008C581B"/>
    <w:rsid w:val="008C78D6"/>
    <w:rsid w:val="008C7C09"/>
    <w:rsid w:val="008C7DF4"/>
    <w:rsid w:val="008D0B5F"/>
    <w:rsid w:val="008D0CF4"/>
    <w:rsid w:val="008D1A52"/>
    <w:rsid w:val="008D219D"/>
    <w:rsid w:val="008D2741"/>
    <w:rsid w:val="008D2858"/>
    <w:rsid w:val="008D31CD"/>
    <w:rsid w:val="008D3E6F"/>
    <w:rsid w:val="008D4099"/>
    <w:rsid w:val="008D4804"/>
    <w:rsid w:val="008E1EFE"/>
    <w:rsid w:val="008E2D15"/>
    <w:rsid w:val="008E3412"/>
    <w:rsid w:val="008E3990"/>
    <w:rsid w:val="008E493F"/>
    <w:rsid w:val="008E4AE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8F79BF"/>
    <w:rsid w:val="00901343"/>
    <w:rsid w:val="00901929"/>
    <w:rsid w:val="009019BA"/>
    <w:rsid w:val="0090201B"/>
    <w:rsid w:val="009023AB"/>
    <w:rsid w:val="00902531"/>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509D"/>
    <w:rsid w:val="0091616F"/>
    <w:rsid w:val="00917667"/>
    <w:rsid w:val="00917973"/>
    <w:rsid w:val="009200BB"/>
    <w:rsid w:val="00920661"/>
    <w:rsid w:val="00920958"/>
    <w:rsid w:val="00920F50"/>
    <w:rsid w:val="0092137C"/>
    <w:rsid w:val="009215FF"/>
    <w:rsid w:val="00921B0F"/>
    <w:rsid w:val="00922211"/>
    <w:rsid w:val="00923514"/>
    <w:rsid w:val="0092410B"/>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46C9"/>
    <w:rsid w:val="00935602"/>
    <w:rsid w:val="00936C9E"/>
    <w:rsid w:val="009370DB"/>
    <w:rsid w:val="00937D31"/>
    <w:rsid w:val="00937EDB"/>
    <w:rsid w:val="009403DE"/>
    <w:rsid w:val="00941399"/>
    <w:rsid w:val="009415FE"/>
    <w:rsid w:val="00941DFD"/>
    <w:rsid w:val="00941E39"/>
    <w:rsid w:val="009420FA"/>
    <w:rsid w:val="00942794"/>
    <w:rsid w:val="009427EC"/>
    <w:rsid w:val="00943403"/>
    <w:rsid w:val="00943519"/>
    <w:rsid w:val="00943BBF"/>
    <w:rsid w:val="00945C21"/>
    <w:rsid w:val="00945D04"/>
    <w:rsid w:val="0094777C"/>
    <w:rsid w:val="009507FB"/>
    <w:rsid w:val="00950B52"/>
    <w:rsid w:val="00952E12"/>
    <w:rsid w:val="009535EA"/>
    <w:rsid w:val="009537D6"/>
    <w:rsid w:val="009538E3"/>
    <w:rsid w:val="009549C2"/>
    <w:rsid w:val="0095684E"/>
    <w:rsid w:val="00956EBF"/>
    <w:rsid w:val="00957E5C"/>
    <w:rsid w:val="009626C9"/>
    <w:rsid w:val="00963534"/>
    <w:rsid w:val="00964202"/>
    <w:rsid w:val="009642E7"/>
    <w:rsid w:val="0096498D"/>
    <w:rsid w:val="00965102"/>
    <w:rsid w:val="009675B4"/>
    <w:rsid w:val="00967814"/>
    <w:rsid w:val="00967B0D"/>
    <w:rsid w:val="0097022F"/>
    <w:rsid w:val="0097024E"/>
    <w:rsid w:val="00970639"/>
    <w:rsid w:val="00970DE3"/>
    <w:rsid w:val="00971372"/>
    <w:rsid w:val="009719D0"/>
    <w:rsid w:val="00971BC1"/>
    <w:rsid w:val="00971C7D"/>
    <w:rsid w:val="0097399E"/>
    <w:rsid w:val="00975027"/>
    <w:rsid w:val="009750A4"/>
    <w:rsid w:val="009756EF"/>
    <w:rsid w:val="00975AE8"/>
    <w:rsid w:val="009764EF"/>
    <w:rsid w:val="0097660C"/>
    <w:rsid w:val="00976D69"/>
    <w:rsid w:val="00977492"/>
    <w:rsid w:val="0098077B"/>
    <w:rsid w:val="009818C3"/>
    <w:rsid w:val="009839E7"/>
    <w:rsid w:val="009847DF"/>
    <w:rsid w:val="00984896"/>
    <w:rsid w:val="009849FD"/>
    <w:rsid w:val="00984A91"/>
    <w:rsid w:val="00985A1F"/>
    <w:rsid w:val="00986BEB"/>
    <w:rsid w:val="0098792D"/>
    <w:rsid w:val="00990A1B"/>
    <w:rsid w:val="009913B3"/>
    <w:rsid w:val="009933C1"/>
    <w:rsid w:val="009936CC"/>
    <w:rsid w:val="00994CDD"/>
    <w:rsid w:val="00995549"/>
    <w:rsid w:val="00995E0A"/>
    <w:rsid w:val="00996AE5"/>
    <w:rsid w:val="00997AAB"/>
    <w:rsid w:val="009A02C0"/>
    <w:rsid w:val="009A02D8"/>
    <w:rsid w:val="009A0BAC"/>
    <w:rsid w:val="009A0FD7"/>
    <w:rsid w:val="009A159C"/>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B06B6"/>
    <w:rsid w:val="009B0926"/>
    <w:rsid w:val="009B0B17"/>
    <w:rsid w:val="009B123F"/>
    <w:rsid w:val="009B15DA"/>
    <w:rsid w:val="009B27EE"/>
    <w:rsid w:val="009B33BC"/>
    <w:rsid w:val="009B4D5D"/>
    <w:rsid w:val="009B5062"/>
    <w:rsid w:val="009B5316"/>
    <w:rsid w:val="009B68A2"/>
    <w:rsid w:val="009C07D4"/>
    <w:rsid w:val="009C0851"/>
    <w:rsid w:val="009C1417"/>
    <w:rsid w:val="009C2392"/>
    <w:rsid w:val="009C239C"/>
    <w:rsid w:val="009C2558"/>
    <w:rsid w:val="009C3066"/>
    <w:rsid w:val="009C382C"/>
    <w:rsid w:val="009C3A2F"/>
    <w:rsid w:val="009C54C0"/>
    <w:rsid w:val="009D0D2F"/>
    <w:rsid w:val="009D1550"/>
    <w:rsid w:val="009D15E1"/>
    <w:rsid w:val="009D1916"/>
    <w:rsid w:val="009D1DBA"/>
    <w:rsid w:val="009D1E83"/>
    <w:rsid w:val="009D21DF"/>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802"/>
    <w:rsid w:val="009F0727"/>
    <w:rsid w:val="009F0A81"/>
    <w:rsid w:val="009F0B4F"/>
    <w:rsid w:val="009F0C99"/>
    <w:rsid w:val="009F0E3B"/>
    <w:rsid w:val="009F247B"/>
    <w:rsid w:val="009F3101"/>
    <w:rsid w:val="009F3111"/>
    <w:rsid w:val="009F4DA0"/>
    <w:rsid w:val="009F4DDA"/>
    <w:rsid w:val="009F5735"/>
    <w:rsid w:val="009F5942"/>
    <w:rsid w:val="009F5B03"/>
    <w:rsid w:val="009F5FFD"/>
    <w:rsid w:val="009F763C"/>
    <w:rsid w:val="009F7873"/>
    <w:rsid w:val="009F7A19"/>
    <w:rsid w:val="00A00725"/>
    <w:rsid w:val="00A0104F"/>
    <w:rsid w:val="00A01450"/>
    <w:rsid w:val="00A02671"/>
    <w:rsid w:val="00A02862"/>
    <w:rsid w:val="00A03091"/>
    <w:rsid w:val="00A04B41"/>
    <w:rsid w:val="00A056F5"/>
    <w:rsid w:val="00A057ED"/>
    <w:rsid w:val="00A05A62"/>
    <w:rsid w:val="00A05E49"/>
    <w:rsid w:val="00A06395"/>
    <w:rsid w:val="00A06494"/>
    <w:rsid w:val="00A0654A"/>
    <w:rsid w:val="00A072B1"/>
    <w:rsid w:val="00A07682"/>
    <w:rsid w:val="00A10043"/>
    <w:rsid w:val="00A10CE3"/>
    <w:rsid w:val="00A10FC4"/>
    <w:rsid w:val="00A12128"/>
    <w:rsid w:val="00A12359"/>
    <w:rsid w:val="00A123CF"/>
    <w:rsid w:val="00A12768"/>
    <w:rsid w:val="00A12EF3"/>
    <w:rsid w:val="00A135E6"/>
    <w:rsid w:val="00A139D5"/>
    <w:rsid w:val="00A14202"/>
    <w:rsid w:val="00A144B1"/>
    <w:rsid w:val="00A14BD4"/>
    <w:rsid w:val="00A15086"/>
    <w:rsid w:val="00A1541C"/>
    <w:rsid w:val="00A20489"/>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9BB"/>
    <w:rsid w:val="00A32D91"/>
    <w:rsid w:val="00A330BD"/>
    <w:rsid w:val="00A3331F"/>
    <w:rsid w:val="00A3392D"/>
    <w:rsid w:val="00A3666A"/>
    <w:rsid w:val="00A377A1"/>
    <w:rsid w:val="00A3782B"/>
    <w:rsid w:val="00A40134"/>
    <w:rsid w:val="00A41293"/>
    <w:rsid w:val="00A427E0"/>
    <w:rsid w:val="00A434AE"/>
    <w:rsid w:val="00A4514C"/>
    <w:rsid w:val="00A4697D"/>
    <w:rsid w:val="00A5026F"/>
    <w:rsid w:val="00A507E4"/>
    <w:rsid w:val="00A51515"/>
    <w:rsid w:val="00A523D7"/>
    <w:rsid w:val="00A54630"/>
    <w:rsid w:val="00A55852"/>
    <w:rsid w:val="00A56A47"/>
    <w:rsid w:val="00A57254"/>
    <w:rsid w:val="00A60624"/>
    <w:rsid w:val="00A60635"/>
    <w:rsid w:val="00A60792"/>
    <w:rsid w:val="00A60F5C"/>
    <w:rsid w:val="00A6189C"/>
    <w:rsid w:val="00A62377"/>
    <w:rsid w:val="00A624F3"/>
    <w:rsid w:val="00A62899"/>
    <w:rsid w:val="00A63D26"/>
    <w:rsid w:val="00A651DE"/>
    <w:rsid w:val="00A657C9"/>
    <w:rsid w:val="00A66401"/>
    <w:rsid w:val="00A66EDD"/>
    <w:rsid w:val="00A71492"/>
    <w:rsid w:val="00A715FF"/>
    <w:rsid w:val="00A71BF7"/>
    <w:rsid w:val="00A725E8"/>
    <w:rsid w:val="00A729C3"/>
    <w:rsid w:val="00A73550"/>
    <w:rsid w:val="00A73987"/>
    <w:rsid w:val="00A749AD"/>
    <w:rsid w:val="00A74CC8"/>
    <w:rsid w:val="00A7609C"/>
    <w:rsid w:val="00A766D1"/>
    <w:rsid w:val="00A76AC5"/>
    <w:rsid w:val="00A7711A"/>
    <w:rsid w:val="00A7798A"/>
    <w:rsid w:val="00A80313"/>
    <w:rsid w:val="00A80A5F"/>
    <w:rsid w:val="00A813BF"/>
    <w:rsid w:val="00A81705"/>
    <w:rsid w:val="00A84C7D"/>
    <w:rsid w:val="00A85215"/>
    <w:rsid w:val="00A85250"/>
    <w:rsid w:val="00A855CD"/>
    <w:rsid w:val="00A87D08"/>
    <w:rsid w:val="00A91A6A"/>
    <w:rsid w:val="00A9215F"/>
    <w:rsid w:val="00A9262B"/>
    <w:rsid w:val="00A93437"/>
    <w:rsid w:val="00A94205"/>
    <w:rsid w:val="00A94F7B"/>
    <w:rsid w:val="00A95919"/>
    <w:rsid w:val="00A95B9D"/>
    <w:rsid w:val="00A95D03"/>
    <w:rsid w:val="00A95F50"/>
    <w:rsid w:val="00A964E5"/>
    <w:rsid w:val="00A96749"/>
    <w:rsid w:val="00A97CF3"/>
    <w:rsid w:val="00AA005D"/>
    <w:rsid w:val="00AA0806"/>
    <w:rsid w:val="00AA18F0"/>
    <w:rsid w:val="00AA19CB"/>
    <w:rsid w:val="00AA45D9"/>
    <w:rsid w:val="00AA686C"/>
    <w:rsid w:val="00AB02AE"/>
    <w:rsid w:val="00AB1304"/>
    <w:rsid w:val="00AB15C6"/>
    <w:rsid w:val="00AB174C"/>
    <w:rsid w:val="00AB1ECE"/>
    <w:rsid w:val="00AB3374"/>
    <w:rsid w:val="00AB3D58"/>
    <w:rsid w:val="00AB3D84"/>
    <w:rsid w:val="00AB3F5D"/>
    <w:rsid w:val="00AB41C7"/>
    <w:rsid w:val="00AB4319"/>
    <w:rsid w:val="00AB431C"/>
    <w:rsid w:val="00AB4850"/>
    <w:rsid w:val="00AB53F2"/>
    <w:rsid w:val="00AB5A40"/>
    <w:rsid w:val="00AB5B8A"/>
    <w:rsid w:val="00AB638F"/>
    <w:rsid w:val="00AB6C8B"/>
    <w:rsid w:val="00AB7F3B"/>
    <w:rsid w:val="00AC00B6"/>
    <w:rsid w:val="00AC0850"/>
    <w:rsid w:val="00AC110F"/>
    <w:rsid w:val="00AC1247"/>
    <w:rsid w:val="00AC1924"/>
    <w:rsid w:val="00AC302E"/>
    <w:rsid w:val="00AC3F7E"/>
    <w:rsid w:val="00AC4877"/>
    <w:rsid w:val="00AC52C1"/>
    <w:rsid w:val="00AC5822"/>
    <w:rsid w:val="00AC59C6"/>
    <w:rsid w:val="00AC5FFB"/>
    <w:rsid w:val="00AC6165"/>
    <w:rsid w:val="00AC6E48"/>
    <w:rsid w:val="00AD005A"/>
    <w:rsid w:val="00AD0FBB"/>
    <w:rsid w:val="00AD1FED"/>
    <w:rsid w:val="00AD252E"/>
    <w:rsid w:val="00AD284B"/>
    <w:rsid w:val="00AD2A21"/>
    <w:rsid w:val="00AD2E1E"/>
    <w:rsid w:val="00AD465C"/>
    <w:rsid w:val="00AD4C12"/>
    <w:rsid w:val="00AD4EDE"/>
    <w:rsid w:val="00AD4FB5"/>
    <w:rsid w:val="00AD52F9"/>
    <w:rsid w:val="00AD631A"/>
    <w:rsid w:val="00AD6428"/>
    <w:rsid w:val="00AE09C4"/>
    <w:rsid w:val="00AE0BE0"/>
    <w:rsid w:val="00AE0D3C"/>
    <w:rsid w:val="00AE0F26"/>
    <w:rsid w:val="00AE1134"/>
    <w:rsid w:val="00AE155C"/>
    <w:rsid w:val="00AE19AF"/>
    <w:rsid w:val="00AE2569"/>
    <w:rsid w:val="00AE2819"/>
    <w:rsid w:val="00AE45AF"/>
    <w:rsid w:val="00AE4899"/>
    <w:rsid w:val="00AE4B35"/>
    <w:rsid w:val="00AE5AB1"/>
    <w:rsid w:val="00AE6AD7"/>
    <w:rsid w:val="00AE7C4B"/>
    <w:rsid w:val="00AF04FC"/>
    <w:rsid w:val="00AF0A0C"/>
    <w:rsid w:val="00AF1772"/>
    <w:rsid w:val="00AF1E3D"/>
    <w:rsid w:val="00AF3021"/>
    <w:rsid w:val="00AF3338"/>
    <w:rsid w:val="00AF48C9"/>
    <w:rsid w:val="00AF663D"/>
    <w:rsid w:val="00AF6AFE"/>
    <w:rsid w:val="00AF6C5C"/>
    <w:rsid w:val="00AF6F81"/>
    <w:rsid w:val="00B008DF"/>
    <w:rsid w:val="00B00EDC"/>
    <w:rsid w:val="00B00FF3"/>
    <w:rsid w:val="00B01F6A"/>
    <w:rsid w:val="00B027E7"/>
    <w:rsid w:val="00B02CBC"/>
    <w:rsid w:val="00B04701"/>
    <w:rsid w:val="00B04A8F"/>
    <w:rsid w:val="00B0538D"/>
    <w:rsid w:val="00B0594E"/>
    <w:rsid w:val="00B05A44"/>
    <w:rsid w:val="00B06A4C"/>
    <w:rsid w:val="00B10384"/>
    <w:rsid w:val="00B105E1"/>
    <w:rsid w:val="00B11186"/>
    <w:rsid w:val="00B11615"/>
    <w:rsid w:val="00B12A0E"/>
    <w:rsid w:val="00B12B4A"/>
    <w:rsid w:val="00B12FDB"/>
    <w:rsid w:val="00B1317B"/>
    <w:rsid w:val="00B132BA"/>
    <w:rsid w:val="00B1331E"/>
    <w:rsid w:val="00B1444C"/>
    <w:rsid w:val="00B14F1D"/>
    <w:rsid w:val="00B154A2"/>
    <w:rsid w:val="00B1568B"/>
    <w:rsid w:val="00B15FBB"/>
    <w:rsid w:val="00B1657C"/>
    <w:rsid w:val="00B16DBD"/>
    <w:rsid w:val="00B17A85"/>
    <w:rsid w:val="00B17B79"/>
    <w:rsid w:val="00B17BF2"/>
    <w:rsid w:val="00B209C1"/>
    <w:rsid w:val="00B2284C"/>
    <w:rsid w:val="00B2285F"/>
    <w:rsid w:val="00B22C79"/>
    <w:rsid w:val="00B2364F"/>
    <w:rsid w:val="00B23C3D"/>
    <w:rsid w:val="00B242C8"/>
    <w:rsid w:val="00B2432C"/>
    <w:rsid w:val="00B2495D"/>
    <w:rsid w:val="00B2526B"/>
    <w:rsid w:val="00B2533C"/>
    <w:rsid w:val="00B2570A"/>
    <w:rsid w:val="00B2582E"/>
    <w:rsid w:val="00B26E69"/>
    <w:rsid w:val="00B27CD4"/>
    <w:rsid w:val="00B27F60"/>
    <w:rsid w:val="00B31381"/>
    <w:rsid w:val="00B31E6D"/>
    <w:rsid w:val="00B321AC"/>
    <w:rsid w:val="00B32B18"/>
    <w:rsid w:val="00B33374"/>
    <w:rsid w:val="00B334CD"/>
    <w:rsid w:val="00B33726"/>
    <w:rsid w:val="00B3496C"/>
    <w:rsid w:val="00B35FE0"/>
    <w:rsid w:val="00B36F2B"/>
    <w:rsid w:val="00B376B7"/>
    <w:rsid w:val="00B4055E"/>
    <w:rsid w:val="00B40990"/>
    <w:rsid w:val="00B41491"/>
    <w:rsid w:val="00B416DA"/>
    <w:rsid w:val="00B41D02"/>
    <w:rsid w:val="00B42380"/>
    <w:rsid w:val="00B427DA"/>
    <w:rsid w:val="00B42C62"/>
    <w:rsid w:val="00B42FC0"/>
    <w:rsid w:val="00B43726"/>
    <w:rsid w:val="00B447E9"/>
    <w:rsid w:val="00B456EB"/>
    <w:rsid w:val="00B47008"/>
    <w:rsid w:val="00B47FC9"/>
    <w:rsid w:val="00B5037A"/>
    <w:rsid w:val="00B507C4"/>
    <w:rsid w:val="00B52A09"/>
    <w:rsid w:val="00B5301A"/>
    <w:rsid w:val="00B531B6"/>
    <w:rsid w:val="00B557DC"/>
    <w:rsid w:val="00B561C2"/>
    <w:rsid w:val="00B5715A"/>
    <w:rsid w:val="00B57A53"/>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23B4"/>
    <w:rsid w:val="00B7360D"/>
    <w:rsid w:val="00B73B43"/>
    <w:rsid w:val="00B74760"/>
    <w:rsid w:val="00B74BAE"/>
    <w:rsid w:val="00B74CAA"/>
    <w:rsid w:val="00B7779C"/>
    <w:rsid w:val="00B77A25"/>
    <w:rsid w:val="00B77D73"/>
    <w:rsid w:val="00B77EAD"/>
    <w:rsid w:val="00B77FF7"/>
    <w:rsid w:val="00B80FFA"/>
    <w:rsid w:val="00B8164D"/>
    <w:rsid w:val="00B817DC"/>
    <w:rsid w:val="00B817E9"/>
    <w:rsid w:val="00B824E7"/>
    <w:rsid w:val="00B83EA8"/>
    <w:rsid w:val="00B842DC"/>
    <w:rsid w:val="00B85030"/>
    <w:rsid w:val="00B863E3"/>
    <w:rsid w:val="00B864E2"/>
    <w:rsid w:val="00B86892"/>
    <w:rsid w:val="00B86D5E"/>
    <w:rsid w:val="00B87914"/>
    <w:rsid w:val="00B87F07"/>
    <w:rsid w:val="00B900D5"/>
    <w:rsid w:val="00B90263"/>
    <w:rsid w:val="00B904A5"/>
    <w:rsid w:val="00B90E01"/>
    <w:rsid w:val="00B924FD"/>
    <w:rsid w:val="00B930A5"/>
    <w:rsid w:val="00B93CAB"/>
    <w:rsid w:val="00B947B4"/>
    <w:rsid w:val="00B96197"/>
    <w:rsid w:val="00B9627E"/>
    <w:rsid w:val="00B96803"/>
    <w:rsid w:val="00B978FC"/>
    <w:rsid w:val="00BA0004"/>
    <w:rsid w:val="00BA03C4"/>
    <w:rsid w:val="00BA11CE"/>
    <w:rsid w:val="00BA1E84"/>
    <w:rsid w:val="00BA1EB4"/>
    <w:rsid w:val="00BA1F5E"/>
    <w:rsid w:val="00BA25F4"/>
    <w:rsid w:val="00BA3255"/>
    <w:rsid w:val="00BA391F"/>
    <w:rsid w:val="00BA476D"/>
    <w:rsid w:val="00BA4806"/>
    <w:rsid w:val="00BA5020"/>
    <w:rsid w:val="00BA53C5"/>
    <w:rsid w:val="00BA5D0C"/>
    <w:rsid w:val="00BA77C8"/>
    <w:rsid w:val="00BA7C48"/>
    <w:rsid w:val="00BB047E"/>
    <w:rsid w:val="00BB0DF7"/>
    <w:rsid w:val="00BB15A7"/>
    <w:rsid w:val="00BB15F7"/>
    <w:rsid w:val="00BB1739"/>
    <w:rsid w:val="00BB236D"/>
    <w:rsid w:val="00BB25BC"/>
    <w:rsid w:val="00BB2FA2"/>
    <w:rsid w:val="00BB3144"/>
    <w:rsid w:val="00BB3E11"/>
    <w:rsid w:val="00BB4861"/>
    <w:rsid w:val="00BB4BE9"/>
    <w:rsid w:val="00BB5488"/>
    <w:rsid w:val="00BB6029"/>
    <w:rsid w:val="00BB76B6"/>
    <w:rsid w:val="00BB7DD3"/>
    <w:rsid w:val="00BC1E80"/>
    <w:rsid w:val="00BC206D"/>
    <w:rsid w:val="00BC2B5D"/>
    <w:rsid w:val="00BC38C7"/>
    <w:rsid w:val="00BC3EA4"/>
    <w:rsid w:val="00BC41D5"/>
    <w:rsid w:val="00BC4C42"/>
    <w:rsid w:val="00BC5A53"/>
    <w:rsid w:val="00BC5B14"/>
    <w:rsid w:val="00BC6561"/>
    <w:rsid w:val="00BC67BC"/>
    <w:rsid w:val="00BC7E89"/>
    <w:rsid w:val="00BC7EAC"/>
    <w:rsid w:val="00BC7EB9"/>
    <w:rsid w:val="00BD0247"/>
    <w:rsid w:val="00BD0873"/>
    <w:rsid w:val="00BD0AF8"/>
    <w:rsid w:val="00BD0BD4"/>
    <w:rsid w:val="00BD10DB"/>
    <w:rsid w:val="00BD117A"/>
    <w:rsid w:val="00BD296C"/>
    <w:rsid w:val="00BD2FB2"/>
    <w:rsid w:val="00BD363E"/>
    <w:rsid w:val="00BD3734"/>
    <w:rsid w:val="00BD3F61"/>
    <w:rsid w:val="00BD4356"/>
    <w:rsid w:val="00BD441A"/>
    <w:rsid w:val="00BD5556"/>
    <w:rsid w:val="00BD5D23"/>
    <w:rsid w:val="00BD60F3"/>
    <w:rsid w:val="00BD6555"/>
    <w:rsid w:val="00BD6980"/>
    <w:rsid w:val="00BD6BF3"/>
    <w:rsid w:val="00BE178A"/>
    <w:rsid w:val="00BE1E9F"/>
    <w:rsid w:val="00BE2AB8"/>
    <w:rsid w:val="00BE3106"/>
    <w:rsid w:val="00BE351F"/>
    <w:rsid w:val="00BE390D"/>
    <w:rsid w:val="00BE3E53"/>
    <w:rsid w:val="00BE7101"/>
    <w:rsid w:val="00BE740B"/>
    <w:rsid w:val="00BE75A5"/>
    <w:rsid w:val="00BE76A0"/>
    <w:rsid w:val="00BF078E"/>
    <w:rsid w:val="00BF1333"/>
    <w:rsid w:val="00BF135C"/>
    <w:rsid w:val="00BF1573"/>
    <w:rsid w:val="00BF1837"/>
    <w:rsid w:val="00BF1A0B"/>
    <w:rsid w:val="00BF30E8"/>
    <w:rsid w:val="00BF4345"/>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E7C"/>
    <w:rsid w:val="00C0633A"/>
    <w:rsid w:val="00C06BA6"/>
    <w:rsid w:val="00C06EFE"/>
    <w:rsid w:val="00C07B52"/>
    <w:rsid w:val="00C109B5"/>
    <w:rsid w:val="00C10AB9"/>
    <w:rsid w:val="00C114CD"/>
    <w:rsid w:val="00C12996"/>
    <w:rsid w:val="00C13114"/>
    <w:rsid w:val="00C13C95"/>
    <w:rsid w:val="00C143C9"/>
    <w:rsid w:val="00C154EC"/>
    <w:rsid w:val="00C165A2"/>
    <w:rsid w:val="00C16C33"/>
    <w:rsid w:val="00C16D41"/>
    <w:rsid w:val="00C16D8F"/>
    <w:rsid w:val="00C179E8"/>
    <w:rsid w:val="00C2030D"/>
    <w:rsid w:val="00C20424"/>
    <w:rsid w:val="00C21486"/>
    <w:rsid w:val="00C21846"/>
    <w:rsid w:val="00C220AE"/>
    <w:rsid w:val="00C223DF"/>
    <w:rsid w:val="00C23194"/>
    <w:rsid w:val="00C23C3D"/>
    <w:rsid w:val="00C23C8C"/>
    <w:rsid w:val="00C24DC8"/>
    <w:rsid w:val="00C24F15"/>
    <w:rsid w:val="00C25570"/>
    <w:rsid w:val="00C258DA"/>
    <w:rsid w:val="00C2715B"/>
    <w:rsid w:val="00C27375"/>
    <w:rsid w:val="00C277CA"/>
    <w:rsid w:val="00C27D1E"/>
    <w:rsid w:val="00C27E8F"/>
    <w:rsid w:val="00C3099B"/>
    <w:rsid w:val="00C31B7C"/>
    <w:rsid w:val="00C31F38"/>
    <w:rsid w:val="00C32144"/>
    <w:rsid w:val="00C32E4E"/>
    <w:rsid w:val="00C34FE9"/>
    <w:rsid w:val="00C35435"/>
    <w:rsid w:val="00C362BC"/>
    <w:rsid w:val="00C3785E"/>
    <w:rsid w:val="00C40BF4"/>
    <w:rsid w:val="00C410B3"/>
    <w:rsid w:val="00C42718"/>
    <w:rsid w:val="00C447AF"/>
    <w:rsid w:val="00C44D6E"/>
    <w:rsid w:val="00C452D0"/>
    <w:rsid w:val="00C461FB"/>
    <w:rsid w:val="00C47B2F"/>
    <w:rsid w:val="00C5012F"/>
    <w:rsid w:val="00C5020E"/>
    <w:rsid w:val="00C522DF"/>
    <w:rsid w:val="00C546C5"/>
    <w:rsid w:val="00C54952"/>
    <w:rsid w:val="00C54BC2"/>
    <w:rsid w:val="00C554CF"/>
    <w:rsid w:val="00C55E47"/>
    <w:rsid w:val="00C561A6"/>
    <w:rsid w:val="00C56733"/>
    <w:rsid w:val="00C56FC9"/>
    <w:rsid w:val="00C5701E"/>
    <w:rsid w:val="00C578E5"/>
    <w:rsid w:val="00C60340"/>
    <w:rsid w:val="00C61A3B"/>
    <w:rsid w:val="00C61E13"/>
    <w:rsid w:val="00C6265B"/>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62A"/>
    <w:rsid w:val="00C67EA9"/>
    <w:rsid w:val="00C716A2"/>
    <w:rsid w:val="00C72E4C"/>
    <w:rsid w:val="00C73C0A"/>
    <w:rsid w:val="00C74409"/>
    <w:rsid w:val="00C744E5"/>
    <w:rsid w:val="00C748E8"/>
    <w:rsid w:val="00C75258"/>
    <w:rsid w:val="00C752B7"/>
    <w:rsid w:val="00C754B4"/>
    <w:rsid w:val="00C7599E"/>
    <w:rsid w:val="00C769D1"/>
    <w:rsid w:val="00C76C20"/>
    <w:rsid w:val="00C76CAC"/>
    <w:rsid w:val="00C772A2"/>
    <w:rsid w:val="00C77972"/>
    <w:rsid w:val="00C77A07"/>
    <w:rsid w:val="00C77E90"/>
    <w:rsid w:val="00C80463"/>
    <w:rsid w:val="00C81100"/>
    <w:rsid w:val="00C81790"/>
    <w:rsid w:val="00C82DFD"/>
    <w:rsid w:val="00C84203"/>
    <w:rsid w:val="00C84331"/>
    <w:rsid w:val="00C8467E"/>
    <w:rsid w:val="00C84FB4"/>
    <w:rsid w:val="00C853EC"/>
    <w:rsid w:val="00C8558D"/>
    <w:rsid w:val="00C8571C"/>
    <w:rsid w:val="00C8579C"/>
    <w:rsid w:val="00C87696"/>
    <w:rsid w:val="00C90072"/>
    <w:rsid w:val="00C914B6"/>
    <w:rsid w:val="00C914D0"/>
    <w:rsid w:val="00C91B8A"/>
    <w:rsid w:val="00C9271E"/>
    <w:rsid w:val="00C928FA"/>
    <w:rsid w:val="00C92FE1"/>
    <w:rsid w:val="00C942E7"/>
    <w:rsid w:val="00C94AB2"/>
    <w:rsid w:val="00C96617"/>
    <w:rsid w:val="00C9666F"/>
    <w:rsid w:val="00C96705"/>
    <w:rsid w:val="00C96EB9"/>
    <w:rsid w:val="00C9770A"/>
    <w:rsid w:val="00C977EE"/>
    <w:rsid w:val="00C97C12"/>
    <w:rsid w:val="00CA0FF9"/>
    <w:rsid w:val="00CA19D2"/>
    <w:rsid w:val="00CA2093"/>
    <w:rsid w:val="00CA2532"/>
    <w:rsid w:val="00CA285F"/>
    <w:rsid w:val="00CA3E4A"/>
    <w:rsid w:val="00CA52C5"/>
    <w:rsid w:val="00CA6E79"/>
    <w:rsid w:val="00CA72B0"/>
    <w:rsid w:val="00CB0DE6"/>
    <w:rsid w:val="00CB23D0"/>
    <w:rsid w:val="00CB2587"/>
    <w:rsid w:val="00CB3182"/>
    <w:rsid w:val="00CB37D1"/>
    <w:rsid w:val="00CB52A6"/>
    <w:rsid w:val="00CB646F"/>
    <w:rsid w:val="00CB6FB5"/>
    <w:rsid w:val="00CB7536"/>
    <w:rsid w:val="00CC1025"/>
    <w:rsid w:val="00CC119E"/>
    <w:rsid w:val="00CC1CC4"/>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2634"/>
    <w:rsid w:val="00CE3106"/>
    <w:rsid w:val="00CE3649"/>
    <w:rsid w:val="00CE38FE"/>
    <w:rsid w:val="00CE4508"/>
    <w:rsid w:val="00CE5C50"/>
    <w:rsid w:val="00CE665A"/>
    <w:rsid w:val="00CE6CC7"/>
    <w:rsid w:val="00CE722A"/>
    <w:rsid w:val="00CE747A"/>
    <w:rsid w:val="00CE7693"/>
    <w:rsid w:val="00CF05F3"/>
    <w:rsid w:val="00CF0887"/>
    <w:rsid w:val="00CF131C"/>
    <w:rsid w:val="00CF18F1"/>
    <w:rsid w:val="00CF26F8"/>
    <w:rsid w:val="00CF27F3"/>
    <w:rsid w:val="00CF2F83"/>
    <w:rsid w:val="00CF3564"/>
    <w:rsid w:val="00CF3742"/>
    <w:rsid w:val="00CF3E5C"/>
    <w:rsid w:val="00CF4A61"/>
    <w:rsid w:val="00CF4BB5"/>
    <w:rsid w:val="00CF53EE"/>
    <w:rsid w:val="00CF5E91"/>
    <w:rsid w:val="00CF6E1C"/>
    <w:rsid w:val="00CF70B3"/>
    <w:rsid w:val="00CF7321"/>
    <w:rsid w:val="00CF745F"/>
    <w:rsid w:val="00CF7EBE"/>
    <w:rsid w:val="00D016A1"/>
    <w:rsid w:val="00D022C8"/>
    <w:rsid w:val="00D024A1"/>
    <w:rsid w:val="00D02EB2"/>
    <w:rsid w:val="00D034DB"/>
    <w:rsid w:val="00D05055"/>
    <w:rsid w:val="00D05443"/>
    <w:rsid w:val="00D059E8"/>
    <w:rsid w:val="00D059ED"/>
    <w:rsid w:val="00D06AE1"/>
    <w:rsid w:val="00D06BE0"/>
    <w:rsid w:val="00D07793"/>
    <w:rsid w:val="00D10341"/>
    <w:rsid w:val="00D104BA"/>
    <w:rsid w:val="00D10AA7"/>
    <w:rsid w:val="00D10BA8"/>
    <w:rsid w:val="00D118B8"/>
    <w:rsid w:val="00D12DDF"/>
    <w:rsid w:val="00D135DF"/>
    <w:rsid w:val="00D13EDA"/>
    <w:rsid w:val="00D14299"/>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82E"/>
    <w:rsid w:val="00D510AC"/>
    <w:rsid w:val="00D51A11"/>
    <w:rsid w:val="00D536C3"/>
    <w:rsid w:val="00D537DA"/>
    <w:rsid w:val="00D54709"/>
    <w:rsid w:val="00D55555"/>
    <w:rsid w:val="00D56147"/>
    <w:rsid w:val="00D575D3"/>
    <w:rsid w:val="00D57D7D"/>
    <w:rsid w:val="00D600B0"/>
    <w:rsid w:val="00D60161"/>
    <w:rsid w:val="00D60238"/>
    <w:rsid w:val="00D61BB9"/>
    <w:rsid w:val="00D6268C"/>
    <w:rsid w:val="00D63D63"/>
    <w:rsid w:val="00D643BB"/>
    <w:rsid w:val="00D652A6"/>
    <w:rsid w:val="00D65805"/>
    <w:rsid w:val="00D65844"/>
    <w:rsid w:val="00D658E3"/>
    <w:rsid w:val="00D65F29"/>
    <w:rsid w:val="00D65F67"/>
    <w:rsid w:val="00D66168"/>
    <w:rsid w:val="00D66A16"/>
    <w:rsid w:val="00D67538"/>
    <w:rsid w:val="00D67656"/>
    <w:rsid w:val="00D67B80"/>
    <w:rsid w:val="00D71201"/>
    <w:rsid w:val="00D72E8A"/>
    <w:rsid w:val="00D73528"/>
    <w:rsid w:val="00D73666"/>
    <w:rsid w:val="00D73E15"/>
    <w:rsid w:val="00D740CA"/>
    <w:rsid w:val="00D74997"/>
    <w:rsid w:val="00D75A96"/>
    <w:rsid w:val="00D75CA6"/>
    <w:rsid w:val="00D76496"/>
    <w:rsid w:val="00D7748C"/>
    <w:rsid w:val="00D77BD5"/>
    <w:rsid w:val="00D80177"/>
    <w:rsid w:val="00D8100D"/>
    <w:rsid w:val="00D811DE"/>
    <w:rsid w:val="00D81826"/>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05F4"/>
    <w:rsid w:val="00DA1C08"/>
    <w:rsid w:val="00DA210B"/>
    <w:rsid w:val="00DA265C"/>
    <w:rsid w:val="00DA2B69"/>
    <w:rsid w:val="00DA3BF5"/>
    <w:rsid w:val="00DA53F0"/>
    <w:rsid w:val="00DA55C7"/>
    <w:rsid w:val="00DA61C3"/>
    <w:rsid w:val="00DA6BE4"/>
    <w:rsid w:val="00DA7A37"/>
    <w:rsid w:val="00DB19C7"/>
    <w:rsid w:val="00DB20A3"/>
    <w:rsid w:val="00DB3588"/>
    <w:rsid w:val="00DB3FE3"/>
    <w:rsid w:val="00DB620F"/>
    <w:rsid w:val="00DB6BB1"/>
    <w:rsid w:val="00DB7102"/>
    <w:rsid w:val="00DB7E98"/>
    <w:rsid w:val="00DC0AEE"/>
    <w:rsid w:val="00DC0BCF"/>
    <w:rsid w:val="00DC0E04"/>
    <w:rsid w:val="00DC23CB"/>
    <w:rsid w:val="00DC24E8"/>
    <w:rsid w:val="00DC2566"/>
    <w:rsid w:val="00DC2F54"/>
    <w:rsid w:val="00DC3273"/>
    <w:rsid w:val="00DC4924"/>
    <w:rsid w:val="00DC4BDD"/>
    <w:rsid w:val="00DC595C"/>
    <w:rsid w:val="00DC61FC"/>
    <w:rsid w:val="00DC6245"/>
    <w:rsid w:val="00DC6540"/>
    <w:rsid w:val="00DC676A"/>
    <w:rsid w:val="00DC6E6F"/>
    <w:rsid w:val="00DC7249"/>
    <w:rsid w:val="00DC7A7B"/>
    <w:rsid w:val="00DC7D3F"/>
    <w:rsid w:val="00DD0ECC"/>
    <w:rsid w:val="00DD1943"/>
    <w:rsid w:val="00DD1B62"/>
    <w:rsid w:val="00DD20DF"/>
    <w:rsid w:val="00DD235B"/>
    <w:rsid w:val="00DD250E"/>
    <w:rsid w:val="00DD3075"/>
    <w:rsid w:val="00DD4F6C"/>
    <w:rsid w:val="00DD4FD2"/>
    <w:rsid w:val="00DD5874"/>
    <w:rsid w:val="00DD5BD9"/>
    <w:rsid w:val="00DD5F4C"/>
    <w:rsid w:val="00DD6180"/>
    <w:rsid w:val="00DD6546"/>
    <w:rsid w:val="00DD674E"/>
    <w:rsid w:val="00DD6B01"/>
    <w:rsid w:val="00DD7B51"/>
    <w:rsid w:val="00DD7F53"/>
    <w:rsid w:val="00DE0DDD"/>
    <w:rsid w:val="00DE1616"/>
    <w:rsid w:val="00DE1EFD"/>
    <w:rsid w:val="00DE21B1"/>
    <w:rsid w:val="00DE242D"/>
    <w:rsid w:val="00DE3938"/>
    <w:rsid w:val="00DE3C31"/>
    <w:rsid w:val="00DE3D3F"/>
    <w:rsid w:val="00DE3F9F"/>
    <w:rsid w:val="00DE4455"/>
    <w:rsid w:val="00DE488C"/>
    <w:rsid w:val="00DE4C01"/>
    <w:rsid w:val="00DE5103"/>
    <w:rsid w:val="00DE6631"/>
    <w:rsid w:val="00DE6805"/>
    <w:rsid w:val="00DF0580"/>
    <w:rsid w:val="00DF19D9"/>
    <w:rsid w:val="00DF1DD5"/>
    <w:rsid w:val="00DF2804"/>
    <w:rsid w:val="00DF352D"/>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6BC7"/>
    <w:rsid w:val="00E07389"/>
    <w:rsid w:val="00E07569"/>
    <w:rsid w:val="00E075B2"/>
    <w:rsid w:val="00E113C0"/>
    <w:rsid w:val="00E12DCA"/>
    <w:rsid w:val="00E14FBC"/>
    <w:rsid w:val="00E16264"/>
    <w:rsid w:val="00E168AD"/>
    <w:rsid w:val="00E17C18"/>
    <w:rsid w:val="00E21204"/>
    <w:rsid w:val="00E22069"/>
    <w:rsid w:val="00E2211F"/>
    <w:rsid w:val="00E22B1E"/>
    <w:rsid w:val="00E23135"/>
    <w:rsid w:val="00E232ED"/>
    <w:rsid w:val="00E2390A"/>
    <w:rsid w:val="00E239AF"/>
    <w:rsid w:val="00E23CB1"/>
    <w:rsid w:val="00E23D55"/>
    <w:rsid w:val="00E24029"/>
    <w:rsid w:val="00E24A2F"/>
    <w:rsid w:val="00E24F97"/>
    <w:rsid w:val="00E25198"/>
    <w:rsid w:val="00E25609"/>
    <w:rsid w:val="00E30914"/>
    <w:rsid w:val="00E30ECA"/>
    <w:rsid w:val="00E31599"/>
    <w:rsid w:val="00E31AEC"/>
    <w:rsid w:val="00E31FD5"/>
    <w:rsid w:val="00E32DD3"/>
    <w:rsid w:val="00E3358E"/>
    <w:rsid w:val="00E33704"/>
    <w:rsid w:val="00E33D8D"/>
    <w:rsid w:val="00E37188"/>
    <w:rsid w:val="00E37A7F"/>
    <w:rsid w:val="00E434FE"/>
    <w:rsid w:val="00E43686"/>
    <w:rsid w:val="00E4422A"/>
    <w:rsid w:val="00E444B6"/>
    <w:rsid w:val="00E44AF8"/>
    <w:rsid w:val="00E45763"/>
    <w:rsid w:val="00E45A4E"/>
    <w:rsid w:val="00E45D2C"/>
    <w:rsid w:val="00E46353"/>
    <w:rsid w:val="00E467DA"/>
    <w:rsid w:val="00E46EE1"/>
    <w:rsid w:val="00E47772"/>
    <w:rsid w:val="00E47940"/>
    <w:rsid w:val="00E50F38"/>
    <w:rsid w:val="00E51533"/>
    <w:rsid w:val="00E51783"/>
    <w:rsid w:val="00E51F7B"/>
    <w:rsid w:val="00E52418"/>
    <w:rsid w:val="00E52B89"/>
    <w:rsid w:val="00E52FAB"/>
    <w:rsid w:val="00E533FD"/>
    <w:rsid w:val="00E5419D"/>
    <w:rsid w:val="00E5500E"/>
    <w:rsid w:val="00E55405"/>
    <w:rsid w:val="00E55FA8"/>
    <w:rsid w:val="00E5669A"/>
    <w:rsid w:val="00E5776C"/>
    <w:rsid w:val="00E57DC9"/>
    <w:rsid w:val="00E57E40"/>
    <w:rsid w:val="00E57E4E"/>
    <w:rsid w:val="00E57ED0"/>
    <w:rsid w:val="00E57EED"/>
    <w:rsid w:val="00E604BF"/>
    <w:rsid w:val="00E60E0B"/>
    <w:rsid w:val="00E6143D"/>
    <w:rsid w:val="00E61E95"/>
    <w:rsid w:val="00E62091"/>
    <w:rsid w:val="00E63010"/>
    <w:rsid w:val="00E63915"/>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7C1"/>
    <w:rsid w:val="00E748AD"/>
    <w:rsid w:val="00E74BD9"/>
    <w:rsid w:val="00E74BE6"/>
    <w:rsid w:val="00E74FE6"/>
    <w:rsid w:val="00E761AA"/>
    <w:rsid w:val="00E76D3B"/>
    <w:rsid w:val="00E8082A"/>
    <w:rsid w:val="00E8082F"/>
    <w:rsid w:val="00E809F2"/>
    <w:rsid w:val="00E81115"/>
    <w:rsid w:val="00E8135B"/>
    <w:rsid w:val="00E82D5D"/>
    <w:rsid w:val="00E83330"/>
    <w:rsid w:val="00E8472A"/>
    <w:rsid w:val="00E84FB6"/>
    <w:rsid w:val="00E85B7E"/>
    <w:rsid w:val="00E85BFA"/>
    <w:rsid w:val="00E85FA8"/>
    <w:rsid w:val="00E8680B"/>
    <w:rsid w:val="00E86CA0"/>
    <w:rsid w:val="00E86E14"/>
    <w:rsid w:val="00E872A7"/>
    <w:rsid w:val="00E87307"/>
    <w:rsid w:val="00E87378"/>
    <w:rsid w:val="00E8796E"/>
    <w:rsid w:val="00E879A4"/>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4C69"/>
    <w:rsid w:val="00EA56D4"/>
    <w:rsid w:val="00EA719A"/>
    <w:rsid w:val="00EA77B3"/>
    <w:rsid w:val="00EB0943"/>
    <w:rsid w:val="00EB1106"/>
    <w:rsid w:val="00EB17B4"/>
    <w:rsid w:val="00EB25F7"/>
    <w:rsid w:val="00EB263E"/>
    <w:rsid w:val="00EB2CDE"/>
    <w:rsid w:val="00EB333E"/>
    <w:rsid w:val="00EB6693"/>
    <w:rsid w:val="00EB6DDD"/>
    <w:rsid w:val="00EB6E93"/>
    <w:rsid w:val="00EB709A"/>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2AE2"/>
    <w:rsid w:val="00ED34D5"/>
    <w:rsid w:val="00ED35DC"/>
    <w:rsid w:val="00ED4209"/>
    <w:rsid w:val="00ED5413"/>
    <w:rsid w:val="00ED677F"/>
    <w:rsid w:val="00ED6A5D"/>
    <w:rsid w:val="00ED739E"/>
    <w:rsid w:val="00ED75EA"/>
    <w:rsid w:val="00ED794A"/>
    <w:rsid w:val="00ED7F0F"/>
    <w:rsid w:val="00EE0075"/>
    <w:rsid w:val="00EE0546"/>
    <w:rsid w:val="00EE0561"/>
    <w:rsid w:val="00EE2254"/>
    <w:rsid w:val="00EE2694"/>
    <w:rsid w:val="00EE4058"/>
    <w:rsid w:val="00EE4353"/>
    <w:rsid w:val="00EE443B"/>
    <w:rsid w:val="00EE46F4"/>
    <w:rsid w:val="00EE4FB8"/>
    <w:rsid w:val="00EE55E7"/>
    <w:rsid w:val="00EE5EF5"/>
    <w:rsid w:val="00EE6D32"/>
    <w:rsid w:val="00EE77EB"/>
    <w:rsid w:val="00EF0058"/>
    <w:rsid w:val="00EF0269"/>
    <w:rsid w:val="00EF0477"/>
    <w:rsid w:val="00EF0B1B"/>
    <w:rsid w:val="00EF12CC"/>
    <w:rsid w:val="00EF233E"/>
    <w:rsid w:val="00EF25FD"/>
    <w:rsid w:val="00EF2697"/>
    <w:rsid w:val="00EF3FD0"/>
    <w:rsid w:val="00EF4C74"/>
    <w:rsid w:val="00EF5B24"/>
    <w:rsid w:val="00EF5E49"/>
    <w:rsid w:val="00EF6A65"/>
    <w:rsid w:val="00EF6C6E"/>
    <w:rsid w:val="00EF7081"/>
    <w:rsid w:val="00EF7C8B"/>
    <w:rsid w:val="00F0028E"/>
    <w:rsid w:val="00F002D1"/>
    <w:rsid w:val="00F01D26"/>
    <w:rsid w:val="00F02131"/>
    <w:rsid w:val="00F03951"/>
    <w:rsid w:val="00F039A5"/>
    <w:rsid w:val="00F04DDC"/>
    <w:rsid w:val="00F04E98"/>
    <w:rsid w:val="00F05969"/>
    <w:rsid w:val="00F07456"/>
    <w:rsid w:val="00F07C08"/>
    <w:rsid w:val="00F10E17"/>
    <w:rsid w:val="00F10F60"/>
    <w:rsid w:val="00F1149D"/>
    <w:rsid w:val="00F11681"/>
    <w:rsid w:val="00F11AFC"/>
    <w:rsid w:val="00F128FF"/>
    <w:rsid w:val="00F12D2B"/>
    <w:rsid w:val="00F1383D"/>
    <w:rsid w:val="00F13DAB"/>
    <w:rsid w:val="00F15430"/>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BC0"/>
    <w:rsid w:val="00F30149"/>
    <w:rsid w:val="00F303C1"/>
    <w:rsid w:val="00F30BAD"/>
    <w:rsid w:val="00F30FF5"/>
    <w:rsid w:val="00F31CF5"/>
    <w:rsid w:val="00F31D3F"/>
    <w:rsid w:val="00F32215"/>
    <w:rsid w:val="00F327B6"/>
    <w:rsid w:val="00F333F1"/>
    <w:rsid w:val="00F33D19"/>
    <w:rsid w:val="00F34A7B"/>
    <w:rsid w:val="00F3500A"/>
    <w:rsid w:val="00F35089"/>
    <w:rsid w:val="00F36245"/>
    <w:rsid w:val="00F36C4F"/>
    <w:rsid w:val="00F36CA3"/>
    <w:rsid w:val="00F37B34"/>
    <w:rsid w:val="00F37E87"/>
    <w:rsid w:val="00F37F73"/>
    <w:rsid w:val="00F4085E"/>
    <w:rsid w:val="00F40EF3"/>
    <w:rsid w:val="00F4303C"/>
    <w:rsid w:val="00F431E9"/>
    <w:rsid w:val="00F4334E"/>
    <w:rsid w:val="00F437C8"/>
    <w:rsid w:val="00F4443C"/>
    <w:rsid w:val="00F457B2"/>
    <w:rsid w:val="00F45E86"/>
    <w:rsid w:val="00F466CA"/>
    <w:rsid w:val="00F46CDC"/>
    <w:rsid w:val="00F47463"/>
    <w:rsid w:val="00F47A43"/>
    <w:rsid w:val="00F47FD6"/>
    <w:rsid w:val="00F5017A"/>
    <w:rsid w:val="00F509D6"/>
    <w:rsid w:val="00F51811"/>
    <w:rsid w:val="00F53628"/>
    <w:rsid w:val="00F53E8B"/>
    <w:rsid w:val="00F53FB0"/>
    <w:rsid w:val="00F549F2"/>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AB6"/>
    <w:rsid w:val="00F64D3A"/>
    <w:rsid w:val="00F64E98"/>
    <w:rsid w:val="00F65535"/>
    <w:rsid w:val="00F656B4"/>
    <w:rsid w:val="00F673E4"/>
    <w:rsid w:val="00F703D3"/>
    <w:rsid w:val="00F70672"/>
    <w:rsid w:val="00F7097B"/>
    <w:rsid w:val="00F713C6"/>
    <w:rsid w:val="00F72384"/>
    <w:rsid w:val="00F726A8"/>
    <w:rsid w:val="00F72B43"/>
    <w:rsid w:val="00F73071"/>
    <w:rsid w:val="00F733C5"/>
    <w:rsid w:val="00F73AD1"/>
    <w:rsid w:val="00F742C5"/>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90273"/>
    <w:rsid w:val="00F92071"/>
    <w:rsid w:val="00F92DB6"/>
    <w:rsid w:val="00F93267"/>
    <w:rsid w:val="00F93730"/>
    <w:rsid w:val="00F93796"/>
    <w:rsid w:val="00F93BE9"/>
    <w:rsid w:val="00F940A3"/>
    <w:rsid w:val="00F943FB"/>
    <w:rsid w:val="00F953D9"/>
    <w:rsid w:val="00F95D23"/>
    <w:rsid w:val="00F967BA"/>
    <w:rsid w:val="00F96817"/>
    <w:rsid w:val="00F96B39"/>
    <w:rsid w:val="00F96FCF"/>
    <w:rsid w:val="00FA0E42"/>
    <w:rsid w:val="00FA0E56"/>
    <w:rsid w:val="00FA1680"/>
    <w:rsid w:val="00FA309A"/>
    <w:rsid w:val="00FA31CE"/>
    <w:rsid w:val="00FA44F0"/>
    <w:rsid w:val="00FA5908"/>
    <w:rsid w:val="00FA680B"/>
    <w:rsid w:val="00FA76D7"/>
    <w:rsid w:val="00FA7BBD"/>
    <w:rsid w:val="00FB1969"/>
    <w:rsid w:val="00FB1CC0"/>
    <w:rsid w:val="00FB281F"/>
    <w:rsid w:val="00FB39D8"/>
    <w:rsid w:val="00FB3BCF"/>
    <w:rsid w:val="00FB48B9"/>
    <w:rsid w:val="00FB4F47"/>
    <w:rsid w:val="00FB4FFB"/>
    <w:rsid w:val="00FB6207"/>
    <w:rsid w:val="00FB635A"/>
    <w:rsid w:val="00FB6613"/>
    <w:rsid w:val="00FB6681"/>
    <w:rsid w:val="00FB718E"/>
    <w:rsid w:val="00FB74F4"/>
    <w:rsid w:val="00FB7C8F"/>
    <w:rsid w:val="00FC0B56"/>
    <w:rsid w:val="00FC0F24"/>
    <w:rsid w:val="00FC146F"/>
    <w:rsid w:val="00FC1FE9"/>
    <w:rsid w:val="00FC3638"/>
    <w:rsid w:val="00FC43F2"/>
    <w:rsid w:val="00FC587A"/>
    <w:rsid w:val="00FC5E05"/>
    <w:rsid w:val="00FC5E59"/>
    <w:rsid w:val="00FC6184"/>
    <w:rsid w:val="00FC632D"/>
    <w:rsid w:val="00FC6420"/>
    <w:rsid w:val="00FC71F7"/>
    <w:rsid w:val="00FC7440"/>
    <w:rsid w:val="00FD10A1"/>
    <w:rsid w:val="00FD2BF1"/>
    <w:rsid w:val="00FD361E"/>
    <w:rsid w:val="00FD4144"/>
    <w:rsid w:val="00FD5451"/>
    <w:rsid w:val="00FD5982"/>
    <w:rsid w:val="00FD5BE3"/>
    <w:rsid w:val="00FD5C5E"/>
    <w:rsid w:val="00FD615C"/>
    <w:rsid w:val="00FD69B5"/>
    <w:rsid w:val="00FD78E5"/>
    <w:rsid w:val="00FD7EC4"/>
    <w:rsid w:val="00FE0065"/>
    <w:rsid w:val="00FE073E"/>
    <w:rsid w:val="00FE11A5"/>
    <w:rsid w:val="00FE14A3"/>
    <w:rsid w:val="00FE29FC"/>
    <w:rsid w:val="00FE3B46"/>
    <w:rsid w:val="00FE3B90"/>
    <w:rsid w:val="00FE3F13"/>
    <w:rsid w:val="00FE5311"/>
    <w:rsid w:val="00FE6134"/>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kleg.gov/PDF/34/Bills/SB0089A.PDF" TargetMode="External"/><Relationship Id="rId18" Type="http://schemas.openxmlformats.org/officeDocument/2006/relationships/hyperlink" Target="https://www.capitol.hawaii.gov/sessions/session2025/bills/HB817_.PDF" TargetMode="External"/><Relationship Id="rId26" Type="http://schemas.openxmlformats.org/officeDocument/2006/relationships/hyperlink" Target="https://mgaleg.maryland.gov/2025RS/bills/hb/hb1086f.pdf" TargetMode="External"/><Relationship Id="rId39" Type="http://schemas.openxmlformats.org/officeDocument/2006/relationships/hyperlink" Target="https://www.capitol.tn.gov/Bills/114/Bill/HB1382.pdf" TargetMode="External"/><Relationship Id="rId21" Type="http://schemas.openxmlformats.org/officeDocument/2006/relationships/hyperlink" Target="https://ilga.gov/legislation/104/HB/PDF/10400HB3435.pdf" TargetMode="External"/><Relationship Id="rId34" Type="http://schemas.openxmlformats.org/officeDocument/2006/relationships/hyperlink" Target="https://nebraskalegislature.gov/FloorDocs/109/PDF/Intro/LB77.pdf" TargetMode="External"/><Relationship Id="rId42" Type="http://schemas.openxmlformats.org/officeDocument/2006/relationships/theme" Target="theme/theme1.xm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leg.colorado.gov/sites/default/files/documents/2025A/bills/2025a_152_01.pdf" TargetMode="External"/><Relationship Id="rId20" Type="http://schemas.openxmlformats.org/officeDocument/2006/relationships/hyperlink" Target="https://ilga.gov/legislation/104/HB/PDF/10400HB3001.pdf" TargetMode="External"/><Relationship Id="rId29" Type="http://schemas.openxmlformats.org/officeDocument/2006/relationships/hyperlink" Target="https://mgaleg.maryland.gov/2025RS/bills/hb/hb1341f.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track.govhawk.com/public/registers/72gx4" TargetMode="External"/><Relationship Id="rId24" Type="http://schemas.openxmlformats.org/officeDocument/2006/relationships/hyperlink" Target="https://www.kslegislature.gov/li/b2025_26/measures/documents/sb219_00_0000.pdf" TargetMode="External"/><Relationship Id="rId32" Type="http://schemas.openxmlformats.org/officeDocument/2006/relationships/hyperlink" Target="https://www.revisor.mn.gov/bills/text.php?number=SF1084&amp;version=0&amp;session=ls94&amp;session_year=2025&amp;session_number=0&amp;format=pdf" TargetMode="External"/><Relationship Id="rId37" Type="http://schemas.openxmlformats.org/officeDocument/2006/relationships/hyperlink" Target="https://webserver.rilegislature.gov/BillText/BillText25/SenateText25/S0197.pdf" TargetMode="External"/><Relationship Id="rId40" Type="http://schemas.openxmlformats.org/officeDocument/2006/relationships/hyperlink" Target="https://www.capitol.tn.gov/Bills/114/Bill/SB1261.pdf" TargetMode="External"/><Relationship Id="rId5" Type="http://schemas.openxmlformats.org/officeDocument/2006/relationships/webSettings" Target="webSettings.xml"/><Relationship Id="rId15" Type="http://schemas.openxmlformats.org/officeDocument/2006/relationships/hyperlink" Target="https://arkleg.state.ar.us/Home/FTPDocument?path=%2FBills%2F2025R%2FPublic%2FSB117.pdf" TargetMode="External"/><Relationship Id="rId23" Type="http://schemas.openxmlformats.org/officeDocument/2006/relationships/hyperlink" Target="https://www.legis.iowa.gov/docs/publications/LGi/91/HF256.pdf" TargetMode="External"/><Relationship Id="rId28" Type="http://schemas.openxmlformats.org/officeDocument/2006/relationships/hyperlink" Target="https://mgaleg.maryland.gov/2025RS/bills/hb/hb1314f.pdf" TargetMode="External"/><Relationship Id="rId36" Type="http://schemas.openxmlformats.org/officeDocument/2006/relationships/hyperlink" Target="https://www.palegis.us/legislation/bills/text/PDF/2025/0/HB0157/PN0475" TargetMode="External"/><Relationship Id="rId10" Type="http://schemas.openxmlformats.org/officeDocument/2006/relationships/hyperlink" Target="https://track.govhawk.com/public/registers/wlbGl" TargetMode="External"/><Relationship Id="rId19" Type="http://schemas.openxmlformats.org/officeDocument/2006/relationships/hyperlink" Target="https://legislature.idaho.gov/wp-content/uploads/sessioninfo/2025/legislation/H0077.pdf" TargetMode="External"/><Relationship Id="rId31" Type="http://schemas.openxmlformats.org/officeDocument/2006/relationships/hyperlink" Target="https://www.revisor.mn.gov/bills/text.php?number=SF1053&amp;version=0&amp;session=ls94&amp;session_year=2025&amp;session_number=0&amp;format=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arkleg.state.ar.us/Home/FTPDocument?path=%2FBills%2F2025R%2FPublic%2FHB1244.pdf" TargetMode="External"/><Relationship Id="rId22" Type="http://schemas.openxmlformats.org/officeDocument/2006/relationships/hyperlink" Target="https://www.legis.iowa.gov/docs/publications/LGi/91/HF224.pdf" TargetMode="External"/><Relationship Id="rId27" Type="http://schemas.openxmlformats.org/officeDocument/2006/relationships/hyperlink" Target="https://mgaleg.maryland.gov/2025RS/bills/hb/hb1240f.pdf" TargetMode="External"/><Relationship Id="rId30" Type="http://schemas.openxmlformats.org/officeDocument/2006/relationships/hyperlink" Target="https://mgaleg.maryland.gov/2025RS/bills/hb/hb1399f.pdf" TargetMode="External"/><Relationship Id="rId35" Type="http://schemas.openxmlformats.org/officeDocument/2006/relationships/hyperlink" Target="https://www.ncleg.gov/Sessions/2025/Bills/House/PDF/H67v1.pdf" TargetMode="Externa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 Id="rId12" Type="http://schemas.openxmlformats.org/officeDocument/2006/relationships/hyperlink" Target="https://www.multistate.us/resources/2025-legislative-session-dates" TargetMode="External"/><Relationship Id="rId17" Type="http://schemas.openxmlformats.org/officeDocument/2006/relationships/hyperlink" Target="https://flsenate.gov/Session/Bill/2025/475/BillText/Filed/PDF" TargetMode="External"/><Relationship Id="rId25" Type="http://schemas.openxmlformats.org/officeDocument/2006/relationships/hyperlink" Target="https://apps.legislature.ky.gov/recorddocuments/bill/25RS/hb354/orig_bill.pdf" TargetMode="External"/><Relationship Id="rId33" Type="http://schemas.openxmlformats.org/officeDocument/2006/relationships/hyperlink" Target="https://docs.legmt.gov/download-ticket?ticketId=f009ceed-3698-4c5e-a14a-d2858e3b8179" TargetMode="External"/><Relationship Id="rId38" Type="http://schemas.openxmlformats.org/officeDocument/2006/relationships/hyperlink" Target="https://www.capitol.tn.gov/Bills/114/Bill/HB1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2311</Words>
  <Characters>16825</Characters>
  <Application>Microsoft Office Word</Application>
  <DocSecurity>4</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2</cp:revision>
  <dcterms:created xsi:type="dcterms:W3CDTF">2025-02-19T12:03:00Z</dcterms:created>
  <dcterms:modified xsi:type="dcterms:W3CDTF">2025-02-19T12:03:00Z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