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C269" w14:textId="2C2B501C" w:rsidR="0063175F" w:rsidRDefault="0063175F" w:rsidP="0063175F">
      <w:pPr>
        <w:spacing w:after="0" w:line="265" w:lineRule="auto"/>
        <w:ind w:left="21"/>
        <w:jc w:val="center"/>
        <w:rPr>
          <w:b/>
          <w:sz w:val="28"/>
          <w:szCs w:val="28"/>
        </w:rPr>
      </w:pPr>
      <w:r>
        <w:rPr>
          <w:b/>
          <w:sz w:val="28"/>
          <w:szCs w:val="28"/>
        </w:rPr>
        <w:t>Breaking Barriers: Addressing No Shows to Improve Access to Care</w:t>
      </w:r>
    </w:p>
    <w:p w14:paraId="425EB21E" w14:textId="0035F323" w:rsidR="0032679F" w:rsidRPr="006F76A2" w:rsidRDefault="00546892" w:rsidP="006F76A2">
      <w:pPr>
        <w:spacing w:after="490" w:line="265" w:lineRule="auto"/>
        <w:ind w:left="21"/>
        <w:jc w:val="center"/>
        <w:rPr>
          <w:b/>
          <w:sz w:val="28"/>
          <w:szCs w:val="28"/>
        </w:rPr>
      </w:pPr>
      <w:r>
        <w:rPr>
          <w:b/>
          <w:sz w:val="28"/>
          <w:szCs w:val="28"/>
        </w:rPr>
        <w:t xml:space="preserve">Year </w:t>
      </w:r>
      <w:r w:rsidR="0078436B">
        <w:rPr>
          <w:b/>
          <w:sz w:val="28"/>
          <w:szCs w:val="28"/>
        </w:rPr>
        <w:t>2</w:t>
      </w:r>
      <w:r>
        <w:rPr>
          <w:b/>
          <w:sz w:val="28"/>
          <w:szCs w:val="28"/>
        </w:rPr>
        <w:t xml:space="preserve"> </w:t>
      </w:r>
    </w:p>
    <w:p w14:paraId="58918F96" w14:textId="2A917CD7" w:rsidR="0032679F" w:rsidRPr="00C26841" w:rsidRDefault="0036129B" w:rsidP="00C26841">
      <w:pPr>
        <w:pStyle w:val="Heading1"/>
      </w:pPr>
      <w:r>
        <w:t xml:space="preserve">What </w:t>
      </w:r>
      <w:proofErr w:type="gramStart"/>
      <w:r w:rsidR="0063175F">
        <w:t>is</w:t>
      </w:r>
      <w:proofErr w:type="gramEnd"/>
      <w:r w:rsidR="0063175F">
        <w:t xml:space="preserve"> Breaking Barriers</w:t>
      </w:r>
      <w:r>
        <w:t>?</w:t>
      </w:r>
    </w:p>
    <w:p w14:paraId="48A4681A" w14:textId="071EA196" w:rsidR="00AC57D3" w:rsidRPr="00AC57D3" w:rsidRDefault="00AC57D3" w:rsidP="00AC57D3">
      <w:r>
        <w:t xml:space="preserve">Breaking Barriers is a national Quality Improvement Project sponsored by ACS Cancer Programs that seeks to understand how </w:t>
      </w:r>
      <w:r w:rsidR="00783F2C">
        <w:t xml:space="preserve">reducing </w:t>
      </w:r>
      <w:r w:rsidR="000A7360">
        <w:t>missed radiation therapy appointment (</w:t>
      </w:r>
      <w:r>
        <w:t>“no-show”</w:t>
      </w:r>
      <w:r w:rsidR="000A7360">
        <w:t>)</w:t>
      </w:r>
      <w:r>
        <w:t xml:space="preserve"> rates can support access to high quality oncology care </w:t>
      </w:r>
      <w:r w:rsidR="00783F2C">
        <w:t>for all patients</w:t>
      </w:r>
      <w:r w:rsidR="006A615B">
        <w:t xml:space="preserve"> in diverse communities and care settings</w:t>
      </w:r>
      <w:r>
        <w:t xml:space="preserve">. </w:t>
      </w:r>
    </w:p>
    <w:p w14:paraId="663A8BB4" w14:textId="25915393" w:rsidR="00AC57D3" w:rsidRPr="00D23722" w:rsidRDefault="00AC57D3" w:rsidP="00AC57D3">
      <w:pPr>
        <w:rPr>
          <w:b/>
          <w:bCs/>
        </w:rPr>
      </w:pPr>
      <w:r w:rsidRPr="00D23722">
        <w:rPr>
          <w:b/>
          <w:bCs/>
        </w:rPr>
        <w:t xml:space="preserve">The </w:t>
      </w:r>
      <w:r w:rsidR="00196D34">
        <w:rPr>
          <w:b/>
          <w:bCs/>
        </w:rPr>
        <w:t>goal</w:t>
      </w:r>
      <w:r w:rsidRPr="00D23722">
        <w:rPr>
          <w:b/>
          <w:bCs/>
        </w:rPr>
        <w:t xml:space="preserve"> of this </w:t>
      </w:r>
      <w:r w:rsidR="009F6DA0">
        <w:rPr>
          <w:b/>
          <w:bCs/>
        </w:rPr>
        <w:t>project</w:t>
      </w:r>
      <w:r w:rsidRPr="00D23722">
        <w:rPr>
          <w:b/>
          <w:bCs/>
        </w:rPr>
        <w:t xml:space="preserve"> is to:</w:t>
      </w:r>
    </w:p>
    <w:p w14:paraId="6F0E658F" w14:textId="0846C11A" w:rsidR="00AC57D3" w:rsidRDefault="00AC57D3" w:rsidP="00AC57D3">
      <w:pPr>
        <w:ind w:left="720"/>
      </w:pPr>
      <w:r>
        <w:t xml:space="preserve">-Build program capacity </w:t>
      </w:r>
      <w:r w:rsidRPr="00836CC2">
        <w:t>to identify barriers to</w:t>
      </w:r>
      <w:r w:rsidR="00783F2C" w:rsidRPr="00836CC2">
        <w:t xml:space="preserve"> cancer patients</w:t>
      </w:r>
      <w:r w:rsidRPr="00836CC2">
        <w:t xml:space="preserve"> receiving </w:t>
      </w:r>
      <w:r w:rsidR="002C28A4" w:rsidRPr="00836CC2">
        <w:t xml:space="preserve">timely and complete </w:t>
      </w:r>
      <w:r w:rsidR="00783F2C" w:rsidRPr="00836CC2">
        <w:t xml:space="preserve">radiation therapy </w:t>
      </w:r>
      <w:r w:rsidR="002C28A4" w:rsidRPr="00836CC2">
        <w:t xml:space="preserve">and </w:t>
      </w:r>
      <w:r w:rsidR="00A4675F" w:rsidRPr="00836CC2">
        <w:t xml:space="preserve">then </w:t>
      </w:r>
      <w:r w:rsidRPr="00836CC2">
        <w:t>implement</w:t>
      </w:r>
      <w:r>
        <w:t xml:space="preserve"> sustainable solutions</w:t>
      </w:r>
      <w:r w:rsidR="00A4675F">
        <w:t xml:space="preserve"> t</w:t>
      </w:r>
      <w:r w:rsidR="00ED47F9">
        <w:t>o address the identified barriers.</w:t>
      </w:r>
    </w:p>
    <w:p w14:paraId="17A4AC09" w14:textId="09E07E76" w:rsidR="00783F2C" w:rsidRDefault="00AC57D3" w:rsidP="00AC57D3">
      <w:pPr>
        <w:ind w:left="720"/>
      </w:pPr>
      <w:r>
        <w:t>-</w:t>
      </w:r>
      <w:r w:rsidR="002C28A4">
        <w:t xml:space="preserve">By </w:t>
      </w:r>
      <w:r w:rsidR="0082646E">
        <w:t>the end of the improvement period</w:t>
      </w:r>
      <w:r w:rsidR="00FE5988">
        <w:t xml:space="preserve">, </w:t>
      </w:r>
      <w:r w:rsidR="00F67E0A">
        <w:t xml:space="preserve">reduce </w:t>
      </w:r>
      <w:r w:rsidR="00FE5988">
        <w:t xml:space="preserve">the </w:t>
      </w:r>
      <w:r w:rsidR="00F67E0A">
        <w:t xml:space="preserve">rate of </w:t>
      </w:r>
      <w:r w:rsidR="00FE5988">
        <w:t>“no-show</w:t>
      </w:r>
      <w:r w:rsidR="00F67E0A">
        <w:t>s</w:t>
      </w:r>
      <w:r w:rsidR="00FE5988">
        <w:t xml:space="preserve">” </w:t>
      </w:r>
      <w:r w:rsidR="00F67E0A">
        <w:t xml:space="preserve">to radiation therapy appointments by at least </w:t>
      </w:r>
      <w:r w:rsidR="003E3094">
        <w:t>2</w:t>
      </w:r>
      <w:r w:rsidR="00F67E0A">
        <w:t>0%</w:t>
      </w:r>
      <w:r w:rsidR="008A3C8E">
        <w:t xml:space="preserve"> </w:t>
      </w:r>
      <w:r w:rsidR="00A24A4E">
        <w:t xml:space="preserve">relative to </w:t>
      </w:r>
      <w:r w:rsidR="00783F2C">
        <w:t xml:space="preserve">each participating </w:t>
      </w:r>
      <w:r w:rsidR="00FE5988">
        <w:t>program</w:t>
      </w:r>
      <w:r w:rsidR="00783F2C">
        <w:t>’s individual</w:t>
      </w:r>
      <w:r w:rsidR="00FE5988">
        <w:t xml:space="preserve"> baselin</w:t>
      </w:r>
      <w:r w:rsidR="00ED7372">
        <w:t xml:space="preserve">e (example 20% reduced to 15%) </w:t>
      </w:r>
    </w:p>
    <w:p w14:paraId="3EC463FD" w14:textId="4109FC3C" w:rsidR="00AC57D3" w:rsidRDefault="00783F2C" w:rsidP="00AC57D3">
      <w:pPr>
        <w:ind w:left="720"/>
      </w:pPr>
      <w:r>
        <w:t>-</w:t>
      </w:r>
      <w:r w:rsidR="00472637">
        <w:t>Build and continually expand</w:t>
      </w:r>
      <w:r w:rsidR="00836CC2">
        <w:t xml:space="preserve"> partnerships with</w:t>
      </w:r>
      <w:r w:rsidR="00472637">
        <w:t xml:space="preserve"> </w:t>
      </w:r>
      <w:r w:rsidR="00836CC2">
        <w:t>local, regional, and state organizations that address social related health needs impacting access to healthcare</w:t>
      </w:r>
    </w:p>
    <w:p w14:paraId="29F6C1E4" w14:textId="77777777" w:rsidR="00836CC2" w:rsidRDefault="00836CC2" w:rsidP="00836CC2">
      <w:pPr>
        <w:ind w:left="720"/>
      </w:pPr>
      <w:r>
        <w:t>-Build a repository of best practices for addressing barriers to care that may serve as exemplars to other programs that could be adapted to varied practice environments beyond radiation oncology.</w:t>
      </w:r>
    </w:p>
    <w:p w14:paraId="4B6E995D" w14:textId="2D8AF2B0" w:rsidR="000F5F20" w:rsidRDefault="000F5F20" w:rsidP="006F76A2">
      <w:pPr>
        <w:ind w:left="0"/>
      </w:pPr>
      <w:r w:rsidRPr="00C23B2B">
        <w:rPr>
          <w:b/>
          <w:bCs/>
        </w:rPr>
        <w:t>Year 2</w:t>
      </w:r>
      <w:r>
        <w:t xml:space="preserve"> will focus on selecting </w:t>
      </w:r>
      <w:r w:rsidR="00C94FA8">
        <w:t xml:space="preserve">one or two concrete reasons for missed appointments and implementing </w:t>
      </w:r>
      <w:r w:rsidR="00C23B2B">
        <w:t>interventions</w:t>
      </w:r>
      <w:r w:rsidR="00C94FA8">
        <w:t xml:space="preserve"> (including </w:t>
      </w:r>
      <w:r w:rsidR="00484E2D">
        <w:t>community-based</w:t>
      </w:r>
      <w:r w:rsidR="00C94FA8">
        <w:t xml:space="preserve"> referrals) </w:t>
      </w:r>
      <w:r w:rsidR="00C23B2B">
        <w:t>to sustainability mitigate the impact of that barrier on patients. Scalability and sustainability will also be a focus.</w:t>
      </w:r>
    </w:p>
    <w:p w14:paraId="4569B3B1" w14:textId="77777777" w:rsidR="0078436B" w:rsidRDefault="0078436B" w:rsidP="006F76A2">
      <w:pPr>
        <w:ind w:left="0"/>
      </w:pPr>
      <w:r>
        <w:t>For more information on year 1, please see the project website “Year 1” tab.</w:t>
      </w:r>
    </w:p>
    <w:p w14:paraId="50A81104" w14:textId="68349132" w:rsidR="00601B46" w:rsidRPr="00362DB0" w:rsidRDefault="00601B46" w:rsidP="006F76A2">
      <w:pPr>
        <w:ind w:left="0"/>
        <w:rPr>
          <w:b/>
          <w:bCs/>
        </w:rPr>
      </w:pPr>
      <w:r>
        <w:t xml:space="preserve"> </w:t>
      </w:r>
      <w:r w:rsidRPr="00453DCC">
        <w:rPr>
          <w:b/>
          <w:bCs/>
        </w:rPr>
        <w:t xml:space="preserve">The remainder of this document outlines the </w:t>
      </w:r>
      <w:r w:rsidR="00453DCC" w:rsidRPr="00453DCC">
        <w:rPr>
          <w:b/>
          <w:bCs/>
        </w:rPr>
        <w:t xml:space="preserve">activities and requirements for year </w:t>
      </w:r>
      <w:r w:rsidR="0078436B">
        <w:rPr>
          <w:b/>
          <w:bCs/>
        </w:rPr>
        <w:t>2</w:t>
      </w:r>
      <w:r w:rsidR="00453DCC" w:rsidRPr="00453DCC">
        <w:rPr>
          <w:b/>
          <w:bCs/>
        </w:rPr>
        <w:t>.</w:t>
      </w:r>
      <w:r w:rsidR="00453DCC">
        <w:t xml:space="preserve"> </w:t>
      </w:r>
    </w:p>
    <w:p w14:paraId="5A10B766" w14:textId="086D654B" w:rsidR="006F76A2" w:rsidRDefault="006F76A2" w:rsidP="006F76A2">
      <w:pPr>
        <w:pStyle w:val="Heading1"/>
        <w:ind w:left="21" w:right="78" w:firstLine="0"/>
      </w:pPr>
      <w:r>
        <w:t>Why is this important?</w:t>
      </w:r>
    </w:p>
    <w:p w14:paraId="7E86983B" w14:textId="2C0E353A" w:rsidR="007E46F1" w:rsidRPr="007E46F1" w:rsidRDefault="007E46F1" w:rsidP="00766DCA">
      <w:r w:rsidRPr="007E46F1">
        <w:t>Barriers to care exist in cancer treatments for various reasons (physical, emotional, psychological, social, financial, ethnic, geographic, spiritual, cultural, etc.)</w:t>
      </w:r>
      <w:r w:rsidR="00766DCA">
        <w:t xml:space="preserve"> </w:t>
      </w:r>
      <w:r w:rsidRPr="007E46F1">
        <w:t>Some of these are anticipated barriers (e.g. toxicity from chemo</w:t>
      </w:r>
      <w:r w:rsidRPr="00037909">
        <w:t xml:space="preserve"> </w:t>
      </w:r>
      <w:r w:rsidRPr="007E46F1">
        <w:t>XRT in head and neck cancer), and some are not (DVT/PE in LC patient)</w:t>
      </w:r>
      <w:r w:rsidR="00766DCA">
        <w:t xml:space="preserve">. Some barriers are modifiable while others are not. </w:t>
      </w:r>
    </w:p>
    <w:p w14:paraId="3C26D0EF" w14:textId="17BD594F" w:rsidR="006F76A2" w:rsidRPr="00766DCA" w:rsidRDefault="00037909" w:rsidP="00766DCA">
      <w:r w:rsidRPr="00037909">
        <w:t xml:space="preserve">Breaks in (Radiation) </w:t>
      </w:r>
      <w:r w:rsidR="00766DCA">
        <w:t>t</w:t>
      </w:r>
      <w:r w:rsidRPr="00037909">
        <w:t>herapy can be potentially detrimental to outcomes and often relate to both predictable and unpredictable factors.</w:t>
      </w:r>
      <w:r w:rsidR="00766DCA">
        <w:t xml:space="preserve"> These breaks to </w:t>
      </w:r>
      <w:r w:rsidRPr="00037909">
        <w:t xml:space="preserve">planned therapy can be </w:t>
      </w:r>
      <w:r w:rsidR="00484E2D" w:rsidRPr="00037909">
        <w:t>systemic and</w:t>
      </w:r>
      <w:r w:rsidRPr="00037909">
        <w:t xml:space="preserve"> indicate a need for larger reform (e.g. overall better supportive care), or they can be unique to a program</w:t>
      </w:r>
      <w:r w:rsidR="00766DCA">
        <w:t xml:space="preserve">. </w:t>
      </w:r>
      <w:r w:rsidRPr="00037909">
        <w:t>Breaks can be measured, and unplanned breaks can become data for programs to help improve outcomes through shared quality initiatives</w:t>
      </w:r>
      <w:r w:rsidR="00766DCA">
        <w:t xml:space="preserve">. Radiation Therapy </w:t>
      </w:r>
      <w:r w:rsidRPr="00037909">
        <w:t>is a good model in which to measure barriers to care as it involves daily treatments over a period of weeks and is usually consecutive</w:t>
      </w:r>
      <w:r w:rsidR="00766DCA">
        <w:t xml:space="preserve"> over the course of a standard week, Monday- Friday. </w:t>
      </w:r>
      <w:r w:rsidRPr="00037909">
        <w:t xml:space="preserve">Additionally, </w:t>
      </w:r>
      <w:r w:rsidRPr="00037909">
        <w:lastRenderedPageBreak/>
        <w:t xml:space="preserve">all RT facilities use record-and-verify systems that log treatment delivery and number of elapsed days for planned and actual treatment </w:t>
      </w:r>
      <w:r w:rsidR="00484E2D" w:rsidRPr="00037909">
        <w:t>completion.</w:t>
      </w:r>
    </w:p>
    <w:p w14:paraId="313CC54D" w14:textId="543E7AAB" w:rsidR="002B1130" w:rsidRDefault="002B1130" w:rsidP="00362DB0">
      <w:pPr>
        <w:pStyle w:val="Heading1"/>
        <w:ind w:left="21" w:right="78" w:firstLine="0"/>
      </w:pPr>
      <w:r>
        <w:t>Who should participate?</w:t>
      </w:r>
    </w:p>
    <w:p w14:paraId="39870A72" w14:textId="123BED9F" w:rsidR="001346E4" w:rsidRDefault="000A6179" w:rsidP="001346E4">
      <w:r>
        <w:t>Programs interested in</w:t>
      </w:r>
      <w:r w:rsidR="005B1B44">
        <w:t xml:space="preserve"> improving systems</w:t>
      </w:r>
      <w:r w:rsidR="005337CA">
        <w:t xml:space="preserve"> and </w:t>
      </w:r>
      <w:r w:rsidR="005D75C6">
        <w:t>workflows and</w:t>
      </w:r>
      <w:r w:rsidR="005337CA">
        <w:t xml:space="preserve"> building internal and community partnerships to implement innovative solutions in </w:t>
      </w:r>
      <w:r w:rsidR="004B738E">
        <w:t xml:space="preserve">reducing </w:t>
      </w:r>
      <w:r w:rsidR="00806F09">
        <w:t>barriers that cause cancer patients to miss and/or not complete recommended</w:t>
      </w:r>
      <w:r w:rsidR="005337CA">
        <w:t xml:space="preserve"> radiation t</w:t>
      </w:r>
      <w:r w:rsidR="003E19CD">
        <w:t>reatment</w:t>
      </w:r>
      <w:r w:rsidR="008C35B6">
        <w:t xml:space="preserve"> may be interested in participating. </w:t>
      </w:r>
    </w:p>
    <w:p w14:paraId="348F858E" w14:textId="635716AA" w:rsidR="0032679F" w:rsidRPr="00E02F09" w:rsidRDefault="00305F97">
      <w:pPr>
        <w:spacing w:after="244"/>
        <w:ind w:left="-5" w:right="1151"/>
        <w:rPr>
          <w:bCs/>
          <w:u w:val="single"/>
        </w:rPr>
      </w:pPr>
      <w:r w:rsidRPr="00E02F09">
        <w:rPr>
          <w:bCs/>
          <w:u w:val="single"/>
        </w:rPr>
        <w:t xml:space="preserve">We strongly recommend </w:t>
      </w:r>
      <w:r w:rsidR="00A54D76" w:rsidRPr="00E02F09">
        <w:rPr>
          <w:bCs/>
          <w:u w:val="single"/>
        </w:rPr>
        <w:t>you form a core QI team that fulfills the following roles:</w:t>
      </w:r>
    </w:p>
    <w:p w14:paraId="564EF943" w14:textId="59D771A8" w:rsidR="0070262A" w:rsidRPr="00DC7F13" w:rsidRDefault="00166C0F" w:rsidP="00DC7F13">
      <w:pPr>
        <w:pStyle w:val="ListParagraph"/>
        <w:numPr>
          <w:ilvl w:val="0"/>
          <w:numId w:val="9"/>
        </w:numPr>
        <w:spacing w:after="244"/>
        <w:ind w:right="1151"/>
        <w:rPr>
          <w:rFonts w:ascii="Arial" w:hAnsi="Arial" w:cs="Arial"/>
          <w:bCs/>
        </w:rPr>
      </w:pPr>
      <w:r w:rsidRPr="00DC7F13">
        <w:rPr>
          <w:rFonts w:ascii="Arial" w:hAnsi="Arial" w:cs="Arial"/>
          <w:bCs/>
        </w:rPr>
        <w:t>Physician</w:t>
      </w:r>
      <w:r w:rsidR="0070262A" w:rsidRPr="00DC7F13">
        <w:rPr>
          <w:rFonts w:ascii="Arial" w:hAnsi="Arial" w:cs="Arial"/>
          <w:bCs/>
        </w:rPr>
        <w:t xml:space="preserve"> champion: </w:t>
      </w:r>
      <w:r w:rsidRPr="00DC7F13">
        <w:rPr>
          <w:rFonts w:ascii="Arial" w:hAnsi="Arial" w:cs="Arial"/>
          <w:bCs/>
        </w:rPr>
        <w:t xml:space="preserve">serves as a conduit between leadership and frontline </w:t>
      </w:r>
      <w:proofErr w:type="gramStart"/>
      <w:r w:rsidRPr="00DC7F13">
        <w:rPr>
          <w:rFonts w:ascii="Arial" w:hAnsi="Arial" w:cs="Arial"/>
          <w:bCs/>
        </w:rPr>
        <w:t>staff</w:t>
      </w:r>
      <w:proofErr w:type="gramEnd"/>
    </w:p>
    <w:p w14:paraId="64DF71F8" w14:textId="397D2C4E" w:rsidR="003C3F3B" w:rsidRPr="003C3F3B" w:rsidRDefault="00B60377" w:rsidP="003C3F3B">
      <w:pPr>
        <w:pStyle w:val="ListParagraph"/>
        <w:numPr>
          <w:ilvl w:val="0"/>
          <w:numId w:val="9"/>
        </w:numPr>
        <w:spacing w:after="244"/>
        <w:ind w:right="1151"/>
        <w:rPr>
          <w:rFonts w:ascii="Arial" w:hAnsi="Arial" w:cs="Arial"/>
          <w:bCs/>
        </w:rPr>
      </w:pPr>
      <w:r>
        <w:rPr>
          <w:rFonts w:ascii="Arial" w:hAnsi="Arial" w:cs="Arial"/>
          <w:bCs/>
        </w:rPr>
        <w:t xml:space="preserve">Clinician project </w:t>
      </w:r>
      <w:proofErr w:type="gramStart"/>
      <w:r>
        <w:rPr>
          <w:rFonts w:ascii="Arial" w:hAnsi="Arial" w:cs="Arial"/>
          <w:bCs/>
        </w:rPr>
        <w:t>leader</w:t>
      </w:r>
      <w:r w:rsidR="00166C0F" w:rsidRPr="00DC7F13">
        <w:rPr>
          <w:rFonts w:ascii="Arial" w:hAnsi="Arial" w:cs="Arial"/>
          <w:bCs/>
        </w:rPr>
        <w:t>:</w:t>
      </w:r>
      <w:proofErr w:type="gramEnd"/>
      <w:r w:rsidR="00A54D76" w:rsidRPr="00DC7F13">
        <w:rPr>
          <w:rFonts w:ascii="Arial" w:hAnsi="Arial" w:cs="Arial"/>
          <w:bCs/>
        </w:rPr>
        <w:t xml:space="preserve"> </w:t>
      </w:r>
      <w:r w:rsidR="00E02F09" w:rsidRPr="00DC7F13">
        <w:rPr>
          <w:rFonts w:ascii="Arial" w:hAnsi="Arial" w:cs="Arial"/>
          <w:bCs/>
        </w:rPr>
        <w:t xml:space="preserve">supports the day to day activities of the QI project </w:t>
      </w:r>
    </w:p>
    <w:p w14:paraId="6FD9656C" w14:textId="0AD4A6C5" w:rsidR="003E19CD" w:rsidRDefault="003E19CD" w:rsidP="00DC7F13">
      <w:pPr>
        <w:pStyle w:val="ListParagraph"/>
        <w:numPr>
          <w:ilvl w:val="0"/>
          <w:numId w:val="9"/>
        </w:numPr>
        <w:spacing w:after="244"/>
        <w:ind w:right="1151"/>
        <w:rPr>
          <w:rFonts w:ascii="Arial" w:hAnsi="Arial" w:cs="Arial"/>
          <w:bCs/>
        </w:rPr>
      </w:pPr>
      <w:r>
        <w:rPr>
          <w:rFonts w:ascii="Arial" w:hAnsi="Arial" w:cs="Arial"/>
          <w:bCs/>
        </w:rPr>
        <w:t>A member of the radiation clinic team</w:t>
      </w:r>
      <w:r w:rsidR="000B7D6C">
        <w:rPr>
          <w:rFonts w:ascii="Arial" w:hAnsi="Arial" w:cs="Arial"/>
          <w:bCs/>
        </w:rPr>
        <w:t xml:space="preserve">: </w:t>
      </w:r>
      <w:r w:rsidR="006A461F">
        <w:rPr>
          <w:rFonts w:ascii="Arial" w:hAnsi="Arial" w:cs="Arial"/>
          <w:bCs/>
        </w:rPr>
        <w:t>grounds the team in the day-to-day processes of the radiation clinic</w:t>
      </w:r>
    </w:p>
    <w:p w14:paraId="18E0A789" w14:textId="2C4861B7" w:rsidR="00C17913" w:rsidRPr="00DC7F13" w:rsidRDefault="00C17913" w:rsidP="00DC7F13">
      <w:pPr>
        <w:pStyle w:val="ListParagraph"/>
        <w:numPr>
          <w:ilvl w:val="0"/>
          <w:numId w:val="9"/>
        </w:numPr>
        <w:spacing w:after="244"/>
        <w:ind w:right="1151"/>
        <w:rPr>
          <w:rFonts w:ascii="Arial" w:hAnsi="Arial" w:cs="Arial"/>
          <w:bCs/>
        </w:rPr>
      </w:pPr>
      <w:r w:rsidRPr="00DC7F13">
        <w:rPr>
          <w:rFonts w:ascii="Arial" w:hAnsi="Arial" w:cs="Arial"/>
          <w:bCs/>
        </w:rPr>
        <w:t>Data analyst/data support: a dedicated person to</w:t>
      </w:r>
      <w:r w:rsidR="00973639" w:rsidRPr="00DC7F13">
        <w:rPr>
          <w:rFonts w:ascii="Arial" w:hAnsi="Arial" w:cs="Arial"/>
          <w:bCs/>
        </w:rPr>
        <w:t xml:space="preserve"> </w:t>
      </w:r>
      <w:r w:rsidR="004B2E15" w:rsidRPr="00DC7F13">
        <w:rPr>
          <w:rFonts w:ascii="Arial" w:hAnsi="Arial" w:cs="Arial"/>
          <w:bCs/>
        </w:rPr>
        <w:t xml:space="preserve">analyze, interpret, and submit </w:t>
      </w:r>
      <w:proofErr w:type="gramStart"/>
      <w:r w:rsidR="004B2E15" w:rsidRPr="00DC7F13">
        <w:rPr>
          <w:rFonts w:ascii="Arial" w:hAnsi="Arial" w:cs="Arial"/>
          <w:bCs/>
        </w:rPr>
        <w:t>data</w:t>
      </w:r>
      <w:proofErr w:type="gramEnd"/>
    </w:p>
    <w:p w14:paraId="1FD1D191" w14:textId="57D00F5E" w:rsidR="001346E4" w:rsidRDefault="002A2F55" w:rsidP="00DC7F13">
      <w:pPr>
        <w:pStyle w:val="ListParagraph"/>
        <w:numPr>
          <w:ilvl w:val="0"/>
          <w:numId w:val="9"/>
        </w:numPr>
        <w:spacing w:after="244"/>
        <w:ind w:right="1151"/>
        <w:rPr>
          <w:rFonts w:ascii="Arial" w:hAnsi="Arial" w:cs="Arial"/>
          <w:bCs/>
        </w:rPr>
      </w:pPr>
      <w:r w:rsidRPr="00DC7F13">
        <w:rPr>
          <w:rFonts w:ascii="Arial" w:hAnsi="Arial" w:cs="Arial"/>
          <w:bCs/>
        </w:rPr>
        <w:t>Nurse navigator</w:t>
      </w:r>
      <w:r w:rsidR="004B2E15" w:rsidRPr="00DC7F13">
        <w:rPr>
          <w:rFonts w:ascii="Arial" w:hAnsi="Arial" w:cs="Arial"/>
          <w:bCs/>
        </w:rPr>
        <w:t>, social worker</w:t>
      </w:r>
      <w:r w:rsidR="009965B6">
        <w:rPr>
          <w:rFonts w:ascii="Arial" w:hAnsi="Arial" w:cs="Arial"/>
          <w:bCs/>
        </w:rPr>
        <w:t>,</w:t>
      </w:r>
      <w:r w:rsidR="004B2E15" w:rsidRPr="00DC7F13">
        <w:rPr>
          <w:rFonts w:ascii="Arial" w:hAnsi="Arial" w:cs="Arial"/>
          <w:bCs/>
        </w:rPr>
        <w:t xml:space="preserve"> behavioral health </w:t>
      </w:r>
      <w:proofErr w:type="gramStart"/>
      <w:r w:rsidR="004B2E15" w:rsidRPr="00DC7F13">
        <w:rPr>
          <w:rFonts w:ascii="Arial" w:hAnsi="Arial" w:cs="Arial"/>
          <w:bCs/>
        </w:rPr>
        <w:t>clinicia</w:t>
      </w:r>
      <w:r w:rsidR="009965B6">
        <w:rPr>
          <w:rFonts w:ascii="Arial" w:hAnsi="Arial" w:cs="Arial"/>
          <w:bCs/>
        </w:rPr>
        <w:t>n</w:t>
      </w:r>
      <w:r w:rsidR="004B2E15" w:rsidRPr="00DC7F13">
        <w:rPr>
          <w:rFonts w:ascii="Arial" w:hAnsi="Arial" w:cs="Arial"/>
          <w:bCs/>
        </w:rPr>
        <w:t>:</w:t>
      </w:r>
      <w:proofErr w:type="gramEnd"/>
      <w:r w:rsidR="004B2E15" w:rsidRPr="00DC7F13">
        <w:rPr>
          <w:rFonts w:ascii="Arial" w:hAnsi="Arial" w:cs="Arial"/>
          <w:bCs/>
        </w:rPr>
        <w:t xml:space="preserve"> facilitates in</w:t>
      </w:r>
      <w:r w:rsidR="00732D3B" w:rsidRPr="00DC7F13">
        <w:rPr>
          <w:rFonts w:ascii="Arial" w:hAnsi="Arial" w:cs="Arial"/>
          <w:bCs/>
        </w:rPr>
        <w:t>ternal and external referrals, can provide behavioral counseling, and is familiar with local, state, and national resources</w:t>
      </w:r>
    </w:p>
    <w:p w14:paraId="63EA6143" w14:textId="2616D289" w:rsidR="009965B6" w:rsidRDefault="009965B6" w:rsidP="00DC7F13">
      <w:pPr>
        <w:pStyle w:val="ListParagraph"/>
        <w:numPr>
          <w:ilvl w:val="0"/>
          <w:numId w:val="9"/>
        </w:numPr>
        <w:spacing w:after="244"/>
        <w:ind w:right="1151"/>
        <w:rPr>
          <w:rFonts w:ascii="Arial" w:hAnsi="Arial" w:cs="Arial"/>
          <w:bCs/>
        </w:rPr>
      </w:pPr>
      <w:r>
        <w:rPr>
          <w:rFonts w:ascii="Arial" w:hAnsi="Arial" w:cs="Arial"/>
          <w:bCs/>
        </w:rPr>
        <w:t xml:space="preserve">Community outreach person </w:t>
      </w:r>
    </w:p>
    <w:p w14:paraId="2E3C042E" w14:textId="66235080" w:rsidR="003C3F3B" w:rsidRDefault="00D564A7" w:rsidP="003C3F3B">
      <w:pPr>
        <w:pStyle w:val="ListParagraph"/>
        <w:numPr>
          <w:ilvl w:val="0"/>
          <w:numId w:val="9"/>
        </w:numPr>
        <w:spacing w:after="244"/>
        <w:ind w:right="1151"/>
        <w:rPr>
          <w:rFonts w:ascii="Arial" w:hAnsi="Arial" w:cs="Arial"/>
          <w:bCs/>
        </w:rPr>
      </w:pPr>
      <w:r>
        <w:rPr>
          <w:rFonts w:ascii="Arial" w:hAnsi="Arial" w:cs="Arial"/>
          <w:bCs/>
        </w:rPr>
        <w:t xml:space="preserve">When possible, an individual with lived </w:t>
      </w:r>
      <w:r w:rsidR="00B236BE">
        <w:rPr>
          <w:rFonts w:ascii="Arial" w:hAnsi="Arial" w:cs="Arial"/>
          <w:bCs/>
        </w:rPr>
        <w:t>experience (</w:t>
      </w:r>
      <w:r w:rsidR="00484E2D">
        <w:rPr>
          <w:rFonts w:ascii="Arial" w:hAnsi="Arial" w:cs="Arial"/>
          <w:bCs/>
        </w:rPr>
        <w:t>i.e.</w:t>
      </w:r>
      <w:r w:rsidR="00B236BE">
        <w:rPr>
          <w:rFonts w:ascii="Arial" w:hAnsi="Arial" w:cs="Arial"/>
          <w:bCs/>
        </w:rPr>
        <w:t xml:space="preserve"> a current or former patient): this person will be invaluable to helping shape systems for outreach and informing </w:t>
      </w:r>
      <w:proofErr w:type="gramStart"/>
      <w:r w:rsidR="00B236BE">
        <w:rPr>
          <w:rFonts w:ascii="Arial" w:hAnsi="Arial" w:cs="Arial"/>
          <w:bCs/>
        </w:rPr>
        <w:t>intervention</w:t>
      </w:r>
      <w:r w:rsidR="003C3F3B">
        <w:rPr>
          <w:rFonts w:ascii="Arial" w:hAnsi="Arial" w:cs="Arial"/>
          <w:bCs/>
        </w:rPr>
        <w:t>s</w:t>
      </w:r>
      <w:proofErr w:type="gramEnd"/>
    </w:p>
    <w:p w14:paraId="173F7A7D" w14:textId="77777777" w:rsidR="001A4D09" w:rsidRDefault="001A4D09" w:rsidP="003C3F3B">
      <w:pPr>
        <w:pStyle w:val="ListParagraph"/>
        <w:spacing w:after="244"/>
        <w:ind w:right="1151"/>
        <w:rPr>
          <w:rFonts w:ascii="Arial" w:hAnsi="Arial" w:cs="Arial"/>
          <w:bCs/>
        </w:rPr>
      </w:pPr>
    </w:p>
    <w:p w14:paraId="34C15D15" w14:textId="1B1888A9" w:rsidR="003C3F3B" w:rsidRPr="001A4D09" w:rsidRDefault="003C3F3B" w:rsidP="001A4D09">
      <w:pPr>
        <w:spacing w:after="244"/>
        <w:ind w:left="0" w:right="1151"/>
        <w:rPr>
          <w:bCs/>
        </w:rPr>
      </w:pPr>
      <w:r w:rsidRPr="001A4D09">
        <w:rPr>
          <w:bCs/>
        </w:rPr>
        <w:t xml:space="preserve">*Note: one person may serve in more than one role, but a minimum of 3 people on the core QI team is required. </w:t>
      </w:r>
    </w:p>
    <w:p w14:paraId="3DE1D326" w14:textId="7682F03C" w:rsidR="0087745C" w:rsidRDefault="00804BF8" w:rsidP="006F76A2">
      <w:pPr>
        <w:pStyle w:val="Heading1"/>
        <w:ind w:left="21" w:right="78" w:firstLine="0"/>
      </w:pPr>
      <w:r>
        <w:t xml:space="preserve">What will </w:t>
      </w:r>
      <w:r w:rsidR="004122F4">
        <w:t>you do?</w:t>
      </w:r>
    </w:p>
    <w:p w14:paraId="47EF54CE" w14:textId="654FFE68" w:rsidR="00F72BAE" w:rsidRDefault="00F72BAE" w:rsidP="00670C5A"/>
    <w:p w14:paraId="5598FDAB" w14:textId="2F2F6024" w:rsidR="00B328B7" w:rsidRDefault="004122F4" w:rsidP="003C3AF8">
      <w:pPr>
        <w:ind w:left="0"/>
      </w:pPr>
      <w:r>
        <w:t xml:space="preserve">Step 1: </w:t>
      </w:r>
      <w:r w:rsidR="00F72BAE">
        <w:t xml:space="preserve">Present project to cancer committee and radiation team. </w:t>
      </w:r>
      <w:r w:rsidR="00B328B7">
        <w:t>Form a core QI team</w:t>
      </w:r>
      <w:r w:rsidR="009615E5">
        <w:t xml:space="preserve"> and discuss participation with cancer committee</w:t>
      </w:r>
      <w:r w:rsidR="00B328B7">
        <w:t xml:space="preserve">. </w:t>
      </w:r>
      <w:r w:rsidR="0078436B">
        <w:t>For programs new to the breaking barriers project, o</w:t>
      </w:r>
      <w:r w:rsidR="00B328B7">
        <w:t xml:space="preserve">btain </w:t>
      </w:r>
      <w:r w:rsidR="00134105">
        <w:t xml:space="preserve">letter of support </w:t>
      </w:r>
      <w:r w:rsidR="009615E5">
        <w:t>(a template is available</w:t>
      </w:r>
      <w:r w:rsidR="0078436B">
        <w:t xml:space="preserve"> online</w:t>
      </w:r>
      <w:r w:rsidR="009615E5">
        <w:t xml:space="preserve">) </w:t>
      </w:r>
      <w:r w:rsidR="00134105">
        <w:t>from the radiation clinic</w:t>
      </w:r>
      <w:r w:rsidR="009615E5">
        <w:t xml:space="preserve">. </w:t>
      </w:r>
      <w:r w:rsidR="0078436B">
        <w:t xml:space="preserve">Programs that participated in year 1 DO NOT need to provide another letter </w:t>
      </w:r>
      <w:r w:rsidR="00484E2D">
        <w:t>of</w:t>
      </w:r>
      <w:r w:rsidR="0078436B">
        <w:t xml:space="preserve"> support. </w:t>
      </w:r>
    </w:p>
    <w:p w14:paraId="1E4A8CB4" w14:textId="2BD230A7" w:rsidR="00B97FEB" w:rsidRDefault="00B328B7" w:rsidP="003B2977">
      <w:r>
        <w:t xml:space="preserve">Step 2: </w:t>
      </w:r>
      <w:r w:rsidR="0078436B">
        <w:t>A</w:t>
      </w:r>
      <w:r w:rsidR="003B2977">
        <w:t xml:space="preserve">ssess current </w:t>
      </w:r>
      <w:r w:rsidR="00792B7D">
        <w:t>“no-show” rate</w:t>
      </w:r>
      <w:r w:rsidR="00C224F1">
        <w:t xml:space="preserve">. </w:t>
      </w:r>
      <w:r w:rsidR="0078436B">
        <w:t xml:space="preserve">Programs that participated in year 1 already have systems </w:t>
      </w:r>
      <w:r w:rsidR="00484E2D">
        <w:t>developed</w:t>
      </w:r>
      <w:r w:rsidR="0078436B">
        <w:t xml:space="preserve"> to outreach to patients that “no-show”. New programs must develop this system </w:t>
      </w:r>
      <w:r w:rsidR="00484E2D">
        <w:t>and</w:t>
      </w:r>
      <w:r w:rsidR="0078436B">
        <w:t xml:space="preserve"> provide no-show data, by disease site, retrospectively, as baseline data. </w:t>
      </w:r>
    </w:p>
    <w:p w14:paraId="4DED2CAD" w14:textId="76D10AC1" w:rsidR="009F4AFE" w:rsidRDefault="00B53379" w:rsidP="003B2977">
      <w:r>
        <w:t xml:space="preserve">Step </w:t>
      </w:r>
      <w:r w:rsidR="0078436B">
        <w:t>3</w:t>
      </w:r>
      <w:r>
        <w:t>: Consider</w:t>
      </w:r>
      <w:r w:rsidR="0078436B">
        <w:t>, or revisit,</w:t>
      </w:r>
      <w:r>
        <w:t xml:space="preserve"> </w:t>
      </w:r>
      <w:r w:rsidR="00C224F1">
        <w:t>community context and local patient needs</w:t>
      </w:r>
      <w:r>
        <w:t xml:space="preserve">. While more information on implementable changes is listed in the </w:t>
      </w:r>
      <w:r w:rsidR="00F26062">
        <w:t>Breaking Barriers</w:t>
      </w:r>
      <w:r>
        <w:t xml:space="preserve"> </w:t>
      </w:r>
      <w:r w:rsidR="0078436B">
        <w:t>Toolkit</w:t>
      </w:r>
      <w:r>
        <w:t xml:space="preserve">, </w:t>
      </w:r>
      <w:r w:rsidR="00A4103B">
        <w:t>evaluate your internal workflow</w:t>
      </w:r>
      <w:r w:rsidR="00F26062">
        <w:t xml:space="preserve"> and</w:t>
      </w:r>
      <w:r w:rsidR="00A4103B">
        <w:t xml:space="preserve"> assess your information technology needs</w:t>
      </w:r>
      <w:r w:rsidR="00F26062">
        <w:t xml:space="preserve">. </w:t>
      </w:r>
    </w:p>
    <w:p w14:paraId="352414C0" w14:textId="2A18EEB1" w:rsidR="00A721AD" w:rsidRDefault="00A721AD" w:rsidP="003B2977">
      <w:r>
        <w:t xml:space="preserve">Step 4. Identify your barrier. Write your problem statement and your aim statement. More information on how to do this is provided in the year 2 video found on the project website. </w:t>
      </w:r>
    </w:p>
    <w:p w14:paraId="62174C6E" w14:textId="4D3E2D4A" w:rsidR="008507E2" w:rsidRPr="00520A7E" w:rsidRDefault="00A721AD" w:rsidP="00A721AD">
      <w:r>
        <w:lastRenderedPageBreak/>
        <w:t xml:space="preserve">Step 5: Select an intervention. A toolkit will be available with implementation strategy options, or you can develop your own implementation strategy. Consider the resources needed for the implementation strategy, and possible limitations of that strategy up front. Discuss with your core QI team and begin implementation. </w:t>
      </w:r>
    </w:p>
    <w:p w14:paraId="4D1CB026" w14:textId="6CBB2335" w:rsidR="00FF0862" w:rsidRDefault="003E1FBC" w:rsidP="003B2977">
      <w:r w:rsidRPr="00520A7E">
        <w:t xml:space="preserve">Step </w:t>
      </w:r>
      <w:r w:rsidR="00A721AD">
        <w:t>6</w:t>
      </w:r>
      <w:r w:rsidRPr="00520A7E">
        <w:t xml:space="preserve">: Meaningfully participate and engage in the QI project. </w:t>
      </w:r>
      <w:r w:rsidR="00FF0862" w:rsidRPr="00520A7E">
        <w:t>Over the course of the</w:t>
      </w:r>
      <w:r w:rsidR="00A721AD">
        <w:t xml:space="preserve"> </w:t>
      </w:r>
      <w:r w:rsidR="00FF0862" w:rsidRPr="00520A7E">
        <w:t xml:space="preserve">QI project, you will be submitting </w:t>
      </w:r>
      <w:r w:rsidR="006276E7" w:rsidRPr="00520A7E">
        <w:t>data (see below</w:t>
      </w:r>
      <w:proofErr w:type="gramStart"/>
      <w:r w:rsidR="006276E7" w:rsidRPr="00520A7E">
        <w:t>)</w:t>
      </w:r>
      <w:proofErr w:type="gramEnd"/>
      <w:r w:rsidR="006276E7" w:rsidRPr="00520A7E">
        <w:t xml:space="preserve"> and </w:t>
      </w:r>
      <w:r w:rsidR="00520A7E" w:rsidRPr="00520A7E">
        <w:t>it is strongly recommended</w:t>
      </w:r>
      <w:r w:rsidR="006276E7" w:rsidRPr="00520A7E">
        <w:t xml:space="preserve"> </w:t>
      </w:r>
      <w:r w:rsidR="00520A7E" w:rsidRPr="00520A7E">
        <w:t>you</w:t>
      </w:r>
      <w:r w:rsidR="006276E7" w:rsidRPr="00520A7E">
        <w:t xml:space="preserve"> participate in webinars and </w:t>
      </w:r>
      <w:r w:rsidR="00A721AD">
        <w:t>small group cohort</w:t>
      </w:r>
      <w:r w:rsidR="006276E7" w:rsidRPr="00520A7E">
        <w:t xml:space="preserve"> calls, as needed.</w:t>
      </w:r>
      <w:r w:rsidR="006276E7">
        <w:t xml:space="preserve"> </w:t>
      </w:r>
    </w:p>
    <w:p w14:paraId="25028660" w14:textId="77777777" w:rsidR="004122F4" w:rsidRDefault="004122F4">
      <w:pPr>
        <w:spacing w:after="4"/>
        <w:ind w:left="-5"/>
        <w:rPr>
          <w:b/>
        </w:rPr>
      </w:pPr>
    </w:p>
    <w:p w14:paraId="60677069" w14:textId="050681CC" w:rsidR="0032679F" w:rsidRDefault="002B1130">
      <w:pPr>
        <w:pStyle w:val="Heading1"/>
        <w:ind w:left="21" w:right="0" w:firstLine="0"/>
      </w:pPr>
      <w:r>
        <w:t>What d</w:t>
      </w:r>
      <w:r w:rsidR="00060F4E">
        <w:t>ata</w:t>
      </w:r>
      <w:r>
        <w:t xml:space="preserve"> will be collected?</w:t>
      </w:r>
    </w:p>
    <w:p w14:paraId="17C15E3A" w14:textId="77777777" w:rsidR="002B1130" w:rsidRDefault="002B1130">
      <w:pPr>
        <w:spacing w:after="4"/>
        <w:ind w:left="-5"/>
        <w:rPr>
          <w:b/>
        </w:rPr>
      </w:pPr>
    </w:p>
    <w:p w14:paraId="7C45698F" w14:textId="17D2957D" w:rsidR="00060F4E" w:rsidRPr="008507E2" w:rsidRDefault="00060F4E" w:rsidP="00447A9F">
      <w:pPr>
        <w:ind w:left="0"/>
      </w:pPr>
      <w:r w:rsidRPr="008507E2">
        <w:t xml:space="preserve">Pre/post survey: </w:t>
      </w:r>
      <w:r w:rsidR="00CA21BE">
        <w:t>Collected in April and December</w:t>
      </w:r>
    </w:p>
    <w:p w14:paraId="78AE35BC" w14:textId="539EDD8B" w:rsidR="00060F4E" w:rsidRPr="00CA21BE" w:rsidRDefault="00060F4E" w:rsidP="00CA21BE">
      <w:pPr>
        <w:ind w:left="0"/>
        <w:rPr>
          <w:rFonts w:asciiTheme="minorHAnsi" w:hAnsiTheme="minorHAnsi" w:cstheme="minorBidi"/>
        </w:rPr>
      </w:pPr>
      <w:r w:rsidRPr="00D90B76">
        <w:t>Measures</w:t>
      </w:r>
      <w:r w:rsidR="00D90B76" w:rsidRPr="00D90B76">
        <w:t xml:space="preserve">: </w:t>
      </w:r>
      <w:r w:rsidR="00D86063">
        <w:t xml:space="preserve">Collected </w:t>
      </w:r>
      <w:r w:rsidR="00C754C8">
        <w:t>bimonthly</w:t>
      </w:r>
      <w:r w:rsidR="00CA21BE">
        <w:t xml:space="preserve">; </w:t>
      </w:r>
      <w:r w:rsidR="00CA21BE" w:rsidRPr="00CA21BE">
        <w:t>Collected via REDCap in April, June, August, and October</w:t>
      </w:r>
    </w:p>
    <w:p w14:paraId="2727A242" w14:textId="77777777" w:rsidR="003C3F3B" w:rsidRPr="003C3F3B" w:rsidRDefault="003E1FBC" w:rsidP="00060F4E">
      <w:r w:rsidRPr="003C3F3B">
        <w:t xml:space="preserve">Include: </w:t>
      </w:r>
    </w:p>
    <w:p w14:paraId="18A4DFC3" w14:textId="2C194A49" w:rsidR="003C3F3B" w:rsidRDefault="00CA21BE" w:rsidP="00DA026F">
      <w:pPr>
        <w:pStyle w:val="ListParagraph"/>
        <w:numPr>
          <w:ilvl w:val="0"/>
          <w:numId w:val="3"/>
        </w:numPr>
        <w:spacing w:before="240"/>
        <w:rPr>
          <w:rFonts w:ascii="Arial" w:hAnsi="Arial" w:cs="Arial"/>
        </w:rPr>
      </w:pPr>
      <w:r w:rsidRPr="00CA21BE">
        <w:rPr>
          <w:rFonts w:ascii="Arial" w:hAnsi="Arial" w:cs="Arial"/>
          <w:b/>
          <w:bCs/>
        </w:rPr>
        <w:t>Separated by disease site:</w:t>
      </w:r>
      <w:r>
        <w:rPr>
          <w:rFonts w:ascii="Arial" w:hAnsi="Arial" w:cs="Arial"/>
        </w:rPr>
        <w:t xml:space="preserve"> a</w:t>
      </w:r>
      <w:r w:rsidR="003C3F3B">
        <w:rPr>
          <w:rFonts w:ascii="Arial" w:hAnsi="Arial" w:cs="Arial"/>
        </w:rPr>
        <w:t>ll patient</w:t>
      </w:r>
      <w:r>
        <w:rPr>
          <w:rFonts w:ascii="Arial" w:hAnsi="Arial" w:cs="Arial"/>
        </w:rPr>
        <w:t xml:space="preserve">s </w:t>
      </w:r>
      <w:r w:rsidR="00B50E82">
        <w:rPr>
          <w:rFonts w:ascii="Arial" w:hAnsi="Arial" w:cs="Arial"/>
        </w:rPr>
        <w:t>receiving between 15-</w:t>
      </w:r>
      <w:r w:rsidR="002B1B69">
        <w:rPr>
          <w:rFonts w:ascii="Arial" w:hAnsi="Arial" w:cs="Arial"/>
        </w:rPr>
        <w:t>4</w:t>
      </w:r>
      <w:r w:rsidR="00B50E82">
        <w:rPr>
          <w:rFonts w:ascii="Arial" w:hAnsi="Arial" w:cs="Arial"/>
        </w:rPr>
        <w:t>5 fractions</w:t>
      </w:r>
      <w:r w:rsidR="00DA026F">
        <w:rPr>
          <w:rFonts w:ascii="Arial" w:hAnsi="Arial" w:cs="Arial"/>
        </w:rPr>
        <w:t xml:space="preserve"> </w:t>
      </w:r>
      <w:r w:rsidR="003C3F3B">
        <w:rPr>
          <w:rFonts w:ascii="Arial" w:hAnsi="Arial" w:cs="Arial"/>
        </w:rPr>
        <w:t xml:space="preserve">between the ages of 18-99 scheduled for radiation therapy treatment in the given </w:t>
      </w:r>
      <w:proofErr w:type="gramStart"/>
      <w:r w:rsidR="003C3F3B">
        <w:rPr>
          <w:rFonts w:ascii="Arial" w:hAnsi="Arial" w:cs="Arial"/>
        </w:rPr>
        <w:t xml:space="preserve">time </w:t>
      </w:r>
      <w:r w:rsidR="00484E2D">
        <w:rPr>
          <w:rFonts w:ascii="Arial" w:hAnsi="Arial" w:cs="Arial"/>
        </w:rPr>
        <w:t>period</w:t>
      </w:r>
      <w:proofErr w:type="gramEnd"/>
      <w:r w:rsidR="00484E2D">
        <w:rPr>
          <w:rFonts w:ascii="Arial" w:hAnsi="Arial" w:cs="Arial"/>
        </w:rPr>
        <w:t>.</w:t>
      </w:r>
      <w:r w:rsidR="00324A86">
        <w:rPr>
          <w:rFonts w:ascii="Arial" w:hAnsi="Arial" w:cs="Arial"/>
        </w:rPr>
        <w:t xml:space="preserve"> </w:t>
      </w:r>
    </w:p>
    <w:p w14:paraId="72BF0B4A" w14:textId="76100DCD" w:rsidR="00900349" w:rsidRPr="00B2476A" w:rsidRDefault="00057F61" w:rsidP="00B2476A">
      <w:pPr>
        <w:pStyle w:val="ListParagraph"/>
        <w:numPr>
          <w:ilvl w:val="0"/>
          <w:numId w:val="3"/>
        </w:numPr>
        <w:rPr>
          <w:rFonts w:ascii="Arial" w:hAnsi="Arial" w:cs="Arial"/>
        </w:rPr>
      </w:pPr>
      <w:r>
        <w:rPr>
          <w:rFonts w:ascii="Arial" w:hAnsi="Arial" w:cs="Arial"/>
        </w:rPr>
        <w:t>Only</w:t>
      </w:r>
      <w:r w:rsidRPr="003C3F3B">
        <w:rPr>
          <w:rFonts w:ascii="Arial" w:hAnsi="Arial" w:cs="Arial"/>
        </w:rPr>
        <w:t xml:space="preserve"> </w:t>
      </w:r>
      <w:r w:rsidR="00DB380D" w:rsidRPr="003C3F3B">
        <w:rPr>
          <w:rFonts w:ascii="Arial" w:hAnsi="Arial" w:cs="Arial"/>
        </w:rPr>
        <w:t xml:space="preserve">non-palliative </w:t>
      </w:r>
      <w:r w:rsidR="00324A86">
        <w:rPr>
          <w:rFonts w:ascii="Arial" w:hAnsi="Arial" w:cs="Arial"/>
        </w:rPr>
        <w:t>radiation</w:t>
      </w:r>
      <w:r w:rsidR="003C3F3B">
        <w:rPr>
          <w:rFonts w:ascii="Arial" w:hAnsi="Arial" w:cs="Arial"/>
        </w:rPr>
        <w:t xml:space="preserve"> </w:t>
      </w:r>
      <w:r w:rsidR="00DB380D" w:rsidRPr="003C3F3B">
        <w:rPr>
          <w:rFonts w:ascii="Arial" w:hAnsi="Arial" w:cs="Arial"/>
        </w:rPr>
        <w:t>t</w:t>
      </w:r>
      <w:r w:rsidR="00D86063" w:rsidRPr="003C3F3B">
        <w:rPr>
          <w:rFonts w:ascii="Arial" w:hAnsi="Arial" w:cs="Arial"/>
        </w:rPr>
        <w:t>herapy patients</w:t>
      </w:r>
    </w:p>
    <w:p w14:paraId="11974567" w14:textId="2814E05F" w:rsidR="003C3F3B" w:rsidRPr="003C3F3B" w:rsidRDefault="003C3F3B" w:rsidP="003C3F3B">
      <w:r w:rsidRPr="003C3F3B">
        <w:t>Exclude:</w:t>
      </w:r>
    </w:p>
    <w:p w14:paraId="3CD7F64D" w14:textId="4BDD5AF3" w:rsidR="00FB0A25" w:rsidRDefault="00FB0A25" w:rsidP="003C3F3B">
      <w:pPr>
        <w:pStyle w:val="ListParagraph"/>
        <w:numPr>
          <w:ilvl w:val="0"/>
          <w:numId w:val="12"/>
        </w:numPr>
        <w:rPr>
          <w:rFonts w:ascii="Arial" w:hAnsi="Arial" w:cs="Arial"/>
        </w:rPr>
      </w:pPr>
      <w:r>
        <w:rPr>
          <w:rFonts w:ascii="Arial" w:hAnsi="Arial" w:cs="Arial"/>
        </w:rPr>
        <w:t>SBRT and ultra-fractionation reg</w:t>
      </w:r>
      <w:r w:rsidR="00B50E82">
        <w:rPr>
          <w:rFonts w:ascii="Arial" w:hAnsi="Arial" w:cs="Arial"/>
        </w:rPr>
        <w:t>imen patients</w:t>
      </w:r>
      <w:r w:rsidR="002B1B69">
        <w:rPr>
          <w:rFonts w:ascii="Arial" w:hAnsi="Arial" w:cs="Arial"/>
        </w:rPr>
        <w:t xml:space="preserve"> (1-14 treatments)</w:t>
      </w:r>
    </w:p>
    <w:p w14:paraId="47D2E541" w14:textId="62E14A4E" w:rsidR="003C3F3B" w:rsidRPr="003C3F3B" w:rsidRDefault="003C3F3B" w:rsidP="003C3F3B">
      <w:pPr>
        <w:pStyle w:val="ListParagraph"/>
        <w:numPr>
          <w:ilvl w:val="0"/>
          <w:numId w:val="12"/>
        </w:numPr>
        <w:rPr>
          <w:rFonts w:ascii="Arial" w:hAnsi="Arial" w:cs="Arial"/>
        </w:rPr>
      </w:pPr>
      <w:r w:rsidRPr="003C3F3B">
        <w:rPr>
          <w:rFonts w:ascii="Arial" w:hAnsi="Arial" w:cs="Arial"/>
        </w:rPr>
        <w:t>Cancelled appointments due to office systems (machine is down, short staffed, clinic closing early)</w:t>
      </w:r>
    </w:p>
    <w:p w14:paraId="7E6F9BAD" w14:textId="0854A23D" w:rsidR="003C3F3B" w:rsidRDefault="003C3F3B" w:rsidP="003C3F3B">
      <w:pPr>
        <w:pStyle w:val="ListParagraph"/>
        <w:numPr>
          <w:ilvl w:val="0"/>
          <w:numId w:val="12"/>
        </w:numPr>
        <w:rPr>
          <w:rFonts w:ascii="Arial" w:hAnsi="Arial" w:cs="Arial"/>
        </w:rPr>
      </w:pPr>
      <w:r w:rsidRPr="003C3F3B">
        <w:rPr>
          <w:rFonts w:ascii="Arial" w:hAnsi="Arial" w:cs="Arial"/>
        </w:rPr>
        <w:t xml:space="preserve">Cancelled appointments due to environmental factors (hazardous weather, natural disasters, </w:t>
      </w:r>
      <w:r w:rsidR="00484E2D" w:rsidRPr="003C3F3B">
        <w:rPr>
          <w:rFonts w:ascii="Arial" w:hAnsi="Arial" w:cs="Arial"/>
        </w:rPr>
        <w:t>etc.</w:t>
      </w:r>
      <w:r w:rsidRPr="003C3F3B">
        <w:rPr>
          <w:rFonts w:ascii="Arial" w:hAnsi="Arial" w:cs="Arial"/>
        </w:rPr>
        <w:t xml:space="preserve">) </w:t>
      </w:r>
    </w:p>
    <w:p w14:paraId="6DFAF0BC" w14:textId="77777777" w:rsidR="00327D09" w:rsidRPr="00D90B76" w:rsidRDefault="00327D09" w:rsidP="00060F4E"/>
    <w:p w14:paraId="321EC8E8" w14:textId="0CE4B30B" w:rsidR="00D90B76" w:rsidRDefault="00D90B76" w:rsidP="00666F54">
      <w:pPr>
        <w:pStyle w:val="NormalWeb"/>
        <w:numPr>
          <w:ilvl w:val="0"/>
          <w:numId w:val="7"/>
        </w:numPr>
        <w:spacing w:before="0" w:beforeAutospacing="0" w:after="0" w:afterAutospacing="0"/>
        <w:rPr>
          <w:rFonts w:ascii="Arial" w:hAnsi="Arial" w:cs="Arial"/>
        </w:rPr>
      </w:pPr>
      <w:r w:rsidRPr="00D90B76">
        <w:rPr>
          <w:rFonts w:ascii="Arial" w:hAnsi="Arial" w:cs="Arial"/>
        </w:rPr>
        <w:t>Numerator: Number of patient</w:t>
      </w:r>
      <w:r w:rsidR="00CA21BE">
        <w:rPr>
          <w:rFonts w:ascii="Arial" w:hAnsi="Arial" w:cs="Arial"/>
        </w:rPr>
        <w:t>s</w:t>
      </w:r>
      <w:r w:rsidRPr="00D90B76">
        <w:rPr>
          <w:rFonts w:ascii="Arial" w:hAnsi="Arial" w:cs="Arial"/>
        </w:rPr>
        <w:t xml:space="preserve"> </w:t>
      </w:r>
      <w:r w:rsidR="00DC5685">
        <w:rPr>
          <w:rFonts w:ascii="Arial" w:hAnsi="Arial" w:cs="Arial"/>
        </w:rPr>
        <w:t>who completed all scheduled visits in</w:t>
      </w:r>
      <w:r w:rsidR="00F62438">
        <w:rPr>
          <w:rFonts w:ascii="Arial" w:hAnsi="Arial" w:cs="Arial"/>
        </w:rPr>
        <w:t xml:space="preserve"> </w:t>
      </w:r>
      <w:r w:rsidR="00F80508">
        <w:rPr>
          <w:rFonts w:ascii="Arial" w:hAnsi="Arial" w:cs="Arial"/>
        </w:rPr>
        <w:t xml:space="preserve">the </w:t>
      </w:r>
      <w:proofErr w:type="gramStart"/>
      <w:r w:rsidR="00F80508">
        <w:rPr>
          <w:rFonts w:ascii="Arial" w:hAnsi="Arial" w:cs="Arial"/>
        </w:rPr>
        <w:t>time period</w:t>
      </w:r>
      <w:proofErr w:type="gramEnd"/>
    </w:p>
    <w:p w14:paraId="0CA91942" w14:textId="45329BAE" w:rsidR="002E2D75" w:rsidRPr="00D90B76" w:rsidRDefault="002E2D75" w:rsidP="002E2D75">
      <w:pPr>
        <w:pStyle w:val="NormalWeb"/>
        <w:spacing w:before="0" w:beforeAutospacing="0" w:after="0" w:afterAutospacing="0"/>
        <w:ind w:left="360" w:firstLine="720"/>
        <w:rPr>
          <w:rFonts w:ascii="Arial" w:hAnsi="Arial" w:cs="Arial"/>
        </w:rPr>
      </w:pPr>
      <w:r>
        <w:rPr>
          <w:rFonts w:ascii="Arial" w:hAnsi="Arial" w:cs="Arial"/>
        </w:rPr>
        <w:t>Numerator: Number of patients who m</w:t>
      </w:r>
      <w:r w:rsidR="00B2476A">
        <w:rPr>
          <w:rFonts w:ascii="Arial" w:hAnsi="Arial" w:cs="Arial"/>
        </w:rPr>
        <w:t>i</w:t>
      </w:r>
      <w:r>
        <w:rPr>
          <w:rFonts w:ascii="Arial" w:hAnsi="Arial" w:cs="Arial"/>
        </w:rPr>
        <w:t xml:space="preserve">ssed </w:t>
      </w:r>
      <w:r w:rsidR="007C61AB">
        <w:rPr>
          <w:rFonts w:ascii="Arial" w:hAnsi="Arial" w:cs="Arial"/>
        </w:rPr>
        <w:t>3 or more</w:t>
      </w:r>
      <w:r>
        <w:rPr>
          <w:rFonts w:ascii="Arial" w:hAnsi="Arial" w:cs="Arial"/>
        </w:rPr>
        <w:t xml:space="preserve"> scheduled visits in the </w:t>
      </w:r>
      <w:proofErr w:type="gramStart"/>
      <w:r>
        <w:rPr>
          <w:rFonts w:ascii="Arial" w:hAnsi="Arial" w:cs="Arial"/>
        </w:rPr>
        <w:t>time period</w:t>
      </w:r>
      <w:proofErr w:type="gramEnd"/>
    </w:p>
    <w:p w14:paraId="51ED218D" w14:textId="7AF90572" w:rsidR="00EC4E05" w:rsidRDefault="00D90B76" w:rsidP="00EC4E05">
      <w:pPr>
        <w:pStyle w:val="NormalWeb"/>
        <w:spacing w:before="0" w:beforeAutospacing="0" w:after="0" w:afterAutospacing="0"/>
        <w:ind w:left="1080"/>
        <w:rPr>
          <w:rFonts w:ascii="Arial" w:eastAsia="Times New Roman" w:hAnsi="Arial" w:cs="Arial"/>
        </w:rPr>
      </w:pPr>
      <w:r w:rsidRPr="00D90B76">
        <w:rPr>
          <w:rFonts w:ascii="Arial" w:eastAsia="Times New Roman" w:hAnsi="Arial" w:cs="Arial"/>
        </w:rPr>
        <w:t xml:space="preserve">Denominator: </w:t>
      </w:r>
      <w:r w:rsidR="002E2D75">
        <w:rPr>
          <w:rFonts w:ascii="Arial" w:eastAsia="Times New Roman" w:hAnsi="Arial" w:cs="Arial"/>
        </w:rPr>
        <w:t>All number of</w:t>
      </w:r>
      <w:r w:rsidR="003C3F3B">
        <w:rPr>
          <w:rFonts w:ascii="Arial" w:eastAsia="Times New Roman" w:hAnsi="Arial" w:cs="Arial"/>
        </w:rPr>
        <w:t xml:space="preserve"> </w:t>
      </w:r>
      <w:r w:rsidR="00DC5685">
        <w:rPr>
          <w:rFonts w:ascii="Arial" w:eastAsia="Times New Roman" w:hAnsi="Arial" w:cs="Arial"/>
        </w:rPr>
        <w:t>patients with scheduled appointments</w:t>
      </w:r>
      <w:r w:rsidR="004577E3">
        <w:rPr>
          <w:rFonts w:ascii="Arial" w:eastAsia="Times New Roman" w:hAnsi="Arial" w:cs="Arial"/>
        </w:rPr>
        <w:t xml:space="preserve"> in</w:t>
      </w:r>
      <w:r w:rsidRPr="00D90B76">
        <w:rPr>
          <w:rFonts w:ascii="Arial" w:eastAsia="Times New Roman" w:hAnsi="Arial" w:cs="Arial"/>
        </w:rPr>
        <w:t xml:space="preserve"> the </w:t>
      </w:r>
      <w:proofErr w:type="gramStart"/>
      <w:r w:rsidRPr="00D90B76">
        <w:rPr>
          <w:rFonts w:ascii="Arial" w:eastAsia="Times New Roman" w:hAnsi="Arial" w:cs="Arial"/>
        </w:rPr>
        <w:t>time period</w:t>
      </w:r>
      <w:proofErr w:type="gramEnd"/>
    </w:p>
    <w:p w14:paraId="5806CC0C" w14:textId="77777777" w:rsidR="00D90B76" w:rsidRPr="00D90B76" w:rsidRDefault="00D90B76" w:rsidP="00D90B76">
      <w:pPr>
        <w:pStyle w:val="NormalWeb"/>
        <w:spacing w:before="0" w:beforeAutospacing="0" w:after="0" w:afterAutospacing="0"/>
        <w:rPr>
          <w:rFonts w:ascii="Arial" w:hAnsi="Arial" w:cs="Arial"/>
        </w:rPr>
      </w:pPr>
    </w:p>
    <w:p w14:paraId="08B75984" w14:textId="77777777" w:rsidR="00DD66B6" w:rsidRDefault="00DD66B6" w:rsidP="00D90B76">
      <w:pPr>
        <w:pStyle w:val="NormalWeb"/>
        <w:spacing w:before="0" w:beforeAutospacing="0" w:after="0" w:afterAutospacing="0"/>
        <w:ind w:left="720"/>
        <w:rPr>
          <w:rFonts w:ascii="Arial" w:hAnsi="Arial" w:cs="Arial"/>
          <w:i/>
          <w:iCs/>
        </w:rPr>
      </w:pPr>
    </w:p>
    <w:p w14:paraId="3B03C1B6" w14:textId="3A64BC16" w:rsidR="00D90B76" w:rsidRDefault="00DD66B6" w:rsidP="00DD66B6">
      <w:pPr>
        <w:pStyle w:val="NormalWeb"/>
        <w:numPr>
          <w:ilvl w:val="0"/>
          <w:numId w:val="7"/>
        </w:numPr>
        <w:spacing w:before="0" w:beforeAutospacing="0" w:after="0" w:afterAutospacing="0"/>
        <w:rPr>
          <w:rFonts w:ascii="Arial" w:hAnsi="Arial" w:cs="Arial"/>
        </w:rPr>
      </w:pPr>
      <w:bookmarkStart w:id="0" w:name="_Hlk158123434"/>
      <w:r w:rsidRPr="00B2476A">
        <w:rPr>
          <w:rFonts w:ascii="Arial" w:hAnsi="Arial" w:cs="Arial"/>
        </w:rPr>
        <w:t>Please select all known reasons why patients did not show up for treatment (check boxes</w:t>
      </w:r>
      <w:r w:rsidR="00B2476A">
        <w:rPr>
          <w:rFonts w:ascii="Arial" w:hAnsi="Arial" w:cs="Arial"/>
        </w:rPr>
        <w:t>)</w:t>
      </w:r>
    </w:p>
    <w:p w14:paraId="45906ED6" w14:textId="43102996" w:rsidR="00E01E18" w:rsidRDefault="00E01E18" w:rsidP="00E01E18">
      <w:pPr>
        <w:pStyle w:val="NormalWeb"/>
        <w:numPr>
          <w:ilvl w:val="1"/>
          <w:numId w:val="7"/>
        </w:numPr>
        <w:spacing w:before="0" w:beforeAutospacing="0" w:after="0" w:afterAutospacing="0"/>
        <w:rPr>
          <w:rFonts w:ascii="Arial" w:hAnsi="Arial" w:cs="Arial"/>
        </w:rPr>
      </w:pPr>
      <w:r>
        <w:rPr>
          <w:rFonts w:ascii="Arial" w:hAnsi="Arial" w:cs="Arial"/>
        </w:rPr>
        <w:t>Transportation</w:t>
      </w:r>
      <w:r w:rsidR="003F2B77">
        <w:rPr>
          <w:rFonts w:ascii="Arial" w:hAnsi="Arial" w:cs="Arial"/>
        </w:rPr>
        <w:t xml:space="preserve"> concerns</w:t>
      </w:r>
    </w:p>
    <w:p w14:paraId="7B56F26B" w14:textId="3DEB2935" w:rsidR="00E01E18" w:rsidRDefault="009C0593" w:rsidP="00E01E18">
      <w:pPr>
        <w:pStyle w:val="NormalWeb"/>
        <w:numPr>
          <w:ilvl w:val="1"/>
          <w:numId w:val="7"/>
        </w:numPr>
        <w:spacing w:before="0" w:beforeAutospacing="0" w:after="0" w:afterAutospacing="0"/>
        <w:rPr>
          <w:rFonts w:ascii="Arial" w:hAnsi="Arial" w:cs="Arial"/>
        </w:rPr>
      </w:pPr>
      <w:r>
        <w:rPr>
          <w:rFonts w:ascii="Arial" w:hAnsi="Arial" w:cs="Arial"/>
        </w:rPr>
        <w:t>Patient sick (not due to treatment)</w:t>
      </w:r>
    </w:p>
    <w:p w14:paraId="01989B31" w14:textId="081F2095" w:rsidR="00096774" w:rsidRDefault="00096774" w:rsidP="00E01E18">
      <w:pPr>
        <w:pStyle w:val="NormalWeb"/>
        <w:numPr>
          <w:ilvl w:val="1"/>
          <w:numId w:val="7"/>
        </w:numPr>
        <w:spacing w:before="0" w:beforeAutospacing="0" w:after="0" w:afterAutospacing="0"/>
        <w:rPr>
          <w:rFonts w:ascii="Arial" w:hAnsi="Arial" w:cs="Arial"/>
        </w:rPr>
      </w:pPr>
      <w:r>
        <w:rPr>
          <w:rFonts w:ascii="Arial" w:hAnsi="Arial" w:cs="Arial"/>
        </w:rPr>
        <w:t xml:space="preserve">Patient </w:t>
      </w:r>
      <w:r w:rsidR="003F2B77">
        <w:rPr>
          <w:rFonts w:ascii="Arial" w:hAnsi="Arial" w:cs="Arial"/>
        </w:rPr>
        <w:t>toxicity concern</w:t>
      </w:r>
      <w:r>
        <w:rPr>
          <w:rFonts w:ascii="Arial" w:hAnsi="Arial" w:cs="Arial"/>
        </w:rPr>
        <w:t xml:space="preserve"> (due to clinical concern from treatment)</w:t>
      </w:r>
    </w:p>
    <w:p w14:paraId="2D31B565" w14:textId="1C4C8119" w:rsidR="00855BAB" w:rsidRDefault="00855BAB" w:rsidP="00E01E18">
      <w:pPr>
        <w:pStyle w:val="NormalWeb"/>
        <w:numPr>
          <w:ilvl w:val="1"/>
          <w:numId w:val="7"/>
        </w:numPr>
        <w:spacing w:before="0" w:beforeAutospacing="0" w:after="0" w:afterAutospacing="0"/>
        <w:rPr>
          <w:rFonts w:ascii="Arial" w:hAnsi="Arial" w:cs="Arial"/>
        </w:rPr>
      </w:pPr>
      <w:r>
        <w:rPr>
          <w:rFonts w:ascii="Arial" w:hAnsi="Arial" w:cs="Arial"/>
        </w:rPr>
        <w:t xml:space="preserve">Patient is </w:t>
      </w:r>
      <w:proofErr w:type="gramStart"/>
      <w:r>
        <w:rPr>
          <w:rFonts w:ascii="Arial" w:hAnsi="Arial" w:cs="Arial"/>
        </w:rPr>
        <w:t>hospitalized</w:t>
      </w:r>
      <w:proofErr w:type="gramEnd"/>
    </w:p>
    <w:p w14:paraId="56B7023E" w14:textId="1017C67B" w:rsidR="009C0593" w:rsidRDefault="009C0593" w:rsidP="009C0593">
      <w:pPr>
        <w:pStyle w:val="NormalWeb"/>
        <w:numPr>
          <w:ilvl w:val="1"/>
          <w:numId w:val="7"/>
        </w:numPr>
        <w:spacing w:before="0" w:beforeAutospacing="0" w:after="0" w:afterAutospacing="0"/>
        <w:rPr>
          <w:rFonts w:ascii="Arial" w:hAnsi="Arial" w:cs="Arial"/>
        </w:rPr>
      </w:pPr>
      <w:r>
        <w:rPr>
          <w:rFonts w:ascii="Arial" w:hAnsi="Arial" w:cs="Arial"/>
        </w:rPr>
        <w:t>Financial concerns</w:t>
      </w:r>
    </w:p>
    <w:p w14:paraId="385870F0" w14:textId="6517AC7F" w:rsidR="009C0593" w:rsidRPr="00096774" w:rsidRDefault="009C0593" w:rsidP="00096774">
      <w:pPr>
        <w:pStyle w:val="NormalWeb"/>
        <w:numPr>
          <w:ilvl w:val="1"/>
          <w:numId w:val="7"/>
        </w:numPr>
        <w:spacing w:before="0" w:beforeAutospacing="0" w:after="0" w:afterAutospacing="0"/>
        <w:rPr>
          <w:rFonts w:ascii="Arial" w:hAnsi="Arial" w:cs="Arial"/>
        </w:rPr>
      </w:pPr>
      <w:r>
        <w:rPr>
          <w:rFonts w:ascii="Arial" w:hAnsi="Arial" w:cs="Arial"/>
        </w:rPr>
        <w:t>Psychosocial concerns (feelings of anxiety depression) about treatment</w:t>
      </w:r>
    </w:p>
    <w:p w14:paraId="10A057A2" w14:textId="7CF94D60" w:rsidR="00E01E18" w:rsidRDefault="00E01E18" w:rsidP="00E01E18">
      <w:pPr>
        <w:pStyle w:val="NormalWeb"/>
        <w:numPr>
          <w:ilvl w:val="1"/>
          <w:numId w:val="7"/>
        </w:numPr>
        <w:spacing w:before="0" w:beforeAutospacing="0" w:after="0" w:afterAutospacing="0"/>
        <w:rPr>
          <w:rFonts w:ascii="Arial" w:hAnsi="Arial" w:cs="Arial"/>
        </w:rPr>
      </w:pPr>
      <w:r>
        <w:rPr>
          <w:rFonts w:ascii="Arial" w:hAnsi="Arial" w:cs="Arial"/>
        </w:rPr>
        <w:t xml:space="preserve">Childcare cancelled or </w:t>
      </w:r>
      <w:proofErr w:type="gramStart"/>
      <w:r>
        <w:rPr>
          <w:rFonts w:ascii="Arial" w:hAnsi="Arial" w:cs="Arial"/>
        </w:rPr>
        <w:t>closed</w:t>
      </w:r>
      <w:proofErr w:type="gramEnd"/>
    </w:p>
    <w:p w14:paraId="031A60CD" w14:textId="710C3335" w:rsidR="00B54180" w:rsidRDefault="00B54180" w:rsidP="00E01E18">
      <w:pPr>
        <w:pStyle w:val="NormalWeb"/>
        <w:numPr>
          <w:ilvl w:val="1"/>
          <w:numId w:val="7"/>
        </w:numPr>
        <w:spacing w:before="0" w:beforeAutospacing="0" w:after="0" w:afterAutospacing="0"/>
        <w:rPr>
          <w:rFonts w:ascii="Arial" w:hAnsi="Arial" w:cs="Arial"/>
        </w:rPr>
      </w:pPr>
      <w:r>
        <w:rPr>
          <w:rFonts w:ascii="Arial" w:hAnsi="Arial" w:cs="Arial"/>
        </w:rPr>
        <w:t>Conflict in appointment with another provider/appointment</w:t>
      </w:r>
    </w:p>
    <w:p w14:paraId="573DFF51" w14:textId="240E3A7F" w:rsidR="00983EB6" w:rsidRDefault="00983EB6" w:rsidP="00E01E18">
      <w:pPr>
        <w:pStyle w:val="NormalWeb"/>
        <w:numPr>
          <w:ilvl w:val="1"/>
          <w:numId w:val="7"/>
        </w:numPr>
        <w:spacing w:before="0" w:beforeAutospacing="0" w:after="0" w:afterAutospacing="0"/>
        <w:rPr>
          <w:rFonts w:ascii="Arial" w:hAnsi="Arial" w:cs="Arial"/>
        </w:rPr>
      </w:pPr>
      <w:r>
        <w:rPr>
          <w:rFonts w:ascii="Arial" w:hAnsi="Arial" w:cs="Arial"/>
        </w:rPr>
        <w:t>Patient employment</w:t>
      </w:r>
    </w:p>
    <w:p w14:paraId="50E6D1CF" w14:textId="2B332BE2" w:rsidR="00691090" w:rsidRDefault="00691090" w:rsidP="00E01E18">
      <w:pPr>
        <w:pStyle w:val="NormalWeb"/>
        <w:numPr>
          <w:ilvl w:val="1"/>
          <w:numId w:val="7"/>
        </w:numPr>
        <w:spacing w:before="0" w:beforeAutospacing="0" w:after="0" w:afterAutospacing="0"/>
        <w:rPr>
          <w:rFonts w:ascii="Arial" w:hAnsi="Arial" w:cs="Arial"/>
        </w:rPr>
      </w:pPr>
      <w:r>
        <w:rPr>
          <w:rFonts w:ascii="Arial" w:hAnsi="Arial" w:cs="Arial"/>
        </w:rPr>
        <w:t>Patient did not want to wait for treatment after arrival (wait time)</w:t>
      </w:r>
    </w:p>
    <w:p w14:paraId="61DB4DAB" w14:textId="69531EA0" w:rsidR="00096774" w:rsidRDefault="00096774" w:rsidP="00E01E18">
      <w:pPr>
        <w:pStyle w:val="NormalWeb"/>
        <w:numPr>
          <w:ilvl w:val="1"/>
          <w:numId w:val="7"/>
        </w:numPr>
        <w:spacing w:before="0" w:beforeAutospacing="0" w:after="0" w:afterAutospacing="0"/>
        <w:rPr>
          <w:rFonts w:ascii="Arial" w:hAnsi="Arial" w:cs="Arial"/>
        </w:rPr>
      </w:pPr>
      <w:r>
        <w:rPr>
          <w:rFonts w:ascii="Arial" w:hAnsi="Arial" w:cs="Arial"/>
        </w:rPr>
        <w:t xml:space="preserve">Decided to seek treatment </w:t>
      </w:r>
      <w:proofErr w:type="gramStart"/>
      <w:r>
        <w:rPr>
          <w:rFonts w:ascii="Arial" w:hAnsi="Arial" w:cs="Arial"/>
        </w:rPr>
        <w:t>elsewhere</w:t>
      </w:r>
      <w:proofErr w:type="gramEnd"/>
    </w:p>
    <w:p w14:paraId="34CAE20D" w14:textId="13246AE5" w:rsidR="00096774" w:rsidRDefault="00096774" w:rsidP="00E01E18">
      <w:pPr>
        <w:pStyle w:val="NormalWeb"/>
        <w:numPr>
          <w:ilvl w:val="1"/>
          <w:numId w:val="7"/>
        </w:numPr>
        <w:spacing w:before="0" w:beforeAutospacing="0" w:after="0" w:afterAutospacing="0"/>
        <w:rPr>
          <w:rFonts w:ascii="Arial" w:hAnsi="Arial" w:cs="Arial"/>
        </w:rPr>
      </w:pPr>
      <w:r>
        <w:rPr>
          <w:rFonts w:ascii="Arial" w:hAnsi="Arial" w:cs="Arial"/>
        </w:rPr>
        <w:lastRenderedPageBreak/>
        <w:t xml:space="preserve">Does not wish to continue </w:t>
      </w:r>
      <w:proofErr w:type="gramStart"/>
      <w:r>
        <w:rPr>
          <w:rFonts w:ascii="Arial" w:hAnsi="Arial" w:cs="Arial"/>
        </w:rPr>
        <w:t>treatment</w:t>
      </w:r>
      <w:proofErr w:type="gramEnd"/>
    </w:p>
    <w:p w14:paraId="77259CEB" w14:textId="45E28515" w:rsidR="00983EB6" w:rsidRDefault="00BB40FD" w:rsidP="00E01E18">
      <w:pPr>
        <w:pStyle w:val="NormalWeb"/>
        <w:numPr>
          <w:ilvl w:val="1"/>
          <w:numId w:val="7"/>
        </w:numPr>
        <w:spacing w:before="0" w:beforeAutospacing="0" w:after="0" w:afterAutospacing="0"/>
        <w:rPr>
          <w:rFonts w:ascii="Arial" w:hAnsi="Arial" w:cs="Arial"/>
        </w:rPr>
      </w:pPr>
      <w:r>
        <w:rPr>
          <w:rFonts w:ascii="Arial" w:hAnsi="Arial" w:cs="Arial"/>
        </w:rPr>
        <w:t xml:space="preserve">Does not wish to answer reason for no </w:t>
      </w:r>
      <w:proofErr w:type="gramStart"/>
      <w:r>
        <w:rPr>
          <w:rFonts w:ascii="Arial" w:hAnsi="Arial" w:cs="Arial"/>
        </w:rPr>
        <w:t>show</w:t>
      </w:r>
      <w:proofErr w:type="gramEnd"/>
    </w:p>
    <w:p w14:paraId="1E185DBC" w14:textId="4DD5C303" w:rsidR="00BB40FD" w:rsidRDefault="00BB40FD" w:rsidP="00E01E18">
      <w:pPr>
        <w:pStyle w:val="NormalWeb"/>
        <w:numPr>
          <w:ilvl w:val="1"/>
          <w:numId w:val="7"/>
        </w:numPr>
        <w:spacing w:before="0" w:beforeAutospacing="0" w:after="0" w:afterAutospacing="0"/>
        <w:rPr>
          <w:rFonts w:ascii="Arial" w:hAnsi="Arial" w:cs="Arial"/>
        </w:rPr>
      </w:pPr>
      <w:r>
        <w:rPr>
          <w:rFonts w:ascii="Arial" w:hAnsi="Arial" w:cs="Arial"/>
        </w:rPr>
        <w:t xml:space="preserve">Outreach attempted; unable to reach </w:t>
      </w:r>
      <w:proofErr w:type="gramStart"/>
      <w:r>
        <w:rPr>
          <w:rFonts w:ascii="Arial" w:hAnsi="Arial" w:cs="Arial"/>
        </w:rPr>
        <w:t>patient</w:t>
      </w:r>
      <w:proofErr w:type="gramEnd"/>
    </w:p>
    <w:p w14:paraId="1CA717DE" w14:textId="3E016F54" w:rsidR="00BB40FD" w:rsidRDefault="00BB40FD" w:rsidP="00E01E18">
      <w:pPr>
        <w:pStyle w:val="NormalWeb"/>
        <w:numPr>
          <w:ilvl w:val="1"/>
          <w:numId w:val="7"/>
        </w:numPr>
        <w:spacing w:before="0" w:beforeAutospacing="0" w:after="0" w:afterAutospacing="0"/>
        <w:rPr>
          <w:rFonts w:ascii="Arial" w:hAnsi="Arial" w:cs="Arial"/>
        </w:rPr>
      </w:pPr>
      <w:r>
        <w:rPr>
          <w:rFonts w:ascii="Arial" w:hAnsi="Arial" w:cs="Arial"/>
        </w:rPr>
        <w:t xml:space="preserve">We do not have a system that tracks </w:t>
      </w:r>
      <w:proofErr w:type="gramStart"/>
      <w:r>
        <w:rPr>
          <w:rFonts w:ascii="Arial" w:hAnsi="Arial" w:cs="Arial"/>
        </w:rPr>
        <w:t>reasons</w:t>
      </w:r>
      <w:proofErr w:type="gramEnd"/>
    </w:p>
    <w:p w14:paraId="5818BBC9" w14:textId="6E413EB3" w:rsidR="00855BAB" w:rsidRPr="00B2476A" w:rsidRDefault="00855BAB" w:rsidP="00E01E18">
      <w:pPr>
        <w:pStyle w:val="NormalWeb"/>
        <w:numPr>
          <w:ilvl w:val="1"/>
          <w:numId w:val="7"/>
        </w:numPr>
        <w:spacing w:before="0" w:beforeAutospacing="0" w:after="0" w:afterAutospacing="0"/>
        <w:rPr>
          <w:rFonts w:ascii="Arial" w:hAnsi="Arial" w:cs="Arial"/>
        </w:rPr>
      </w:pPr>
      <w:r>
        <w:rPr>
          <w:rFonts w:ascii="Arial" w:hAnsi="Arial" w:cs="Arial"/>
        </w:rPr>
        <w:t>Other</w:t>
      </w:r>
    </w:p>
    <w:bookmarkEnd w:id="0"/>
    <w:p w14:paraId="2ACF84D5" w14:textId="2F48957C" w:rsidR="002B1130" w:rsidRDefault="002B1130">
      <w:pPr>
        <w:spacing w:after="4"/>
        <w:ind w:left="-5"/>
        <w:rPr>
          <w:b/>
        </w:rPr>
      </w:pPr>
    </w:p>
    <w:p w14:paraId="0E9B88EC" w14:textId="7FE07529" w:rsidR="001C1424" w:rsidRDefault="001C1424">
      <w:pPr>
        <w:spacing w:after="4"/>
        <w:ind w:left="-5"/>
        <w:rPr>
          <w:b/>
        </w:rPr>
      </w:pPr>
    </w:p>
    <w:p w14:paraId="60FBA545" w14:textId="0C75A4D5" w:rsidR="001C1424" w:rsidRDefault="0016015C">
      <w:pPr>
        <w:spacing w:after="4"/>
        <w:ind w:left="-5"/>
        <w:rPr>
          <w:b/>
        </w:rPr>
      </w:pPr>
      <w:r>
        <w:rPr>
          <w:b/>
        </w:rPr>
        <w:t xml:space="preserve">Note: No patient identifying information will be collected. All metric data will be collected </w:t>
      </w:r>
      <w:r w:rsidR="00A46675">
        <w:rPr>
          <w:b/>
        </w:rPr>
        <w:t>in aggregate via whole numbers.</w:t>
      </w:r>
    </w:p>
    <w:p w14:paraId="65631B4C" w14:textId="77777777" w:rsidR="00060F4E" w:rsidRDefault="00060F4E">
      <w:pPr>
        <w:spacing w:after="4"/>
        <w:ind w:left="-5"/>
        <w:rPr>
          <w:b/>
        </w:rPr>
      </w:pPr>
    </w:p>
    <w:p w14:paraId="02519C69" w14:textId="227B90B5" w:rsidR="0032679F" w:rsidRDefault="002B1130">
      <w:pPr>
        <w:pStyle w:val="Heading1"/>
        <w:ind w:left="21" w:right="0" w:firstLine="0"/>
      </w:pPr>
      <w:r>
        <w:t>What is the benefit of participating?</w:t>
      </w:r>
    </w:p>
    <w:p w14:paraId="0FEA1DB9" w14:textId="77777777" w:rsidR="0032679F" w:rsidRDefault="0032679F">
      <w:pPr>
        <w:spacing w:after="4"/>
        <w:ind w:left="-5"/>
      </w:pPr>
    </w:p>
    <w:p w14:paraId="4ED3DA5F" w14:textId="718A4DB4" w:rsidR="002B1130" w:rsidRDefault="002B1130" w:rsidP="002B1130">
      <w:r>
        <w:t>Access to asynchronous learning materials, toolkits, didactic webinars</w:t>
      </w:r>
      <w:r w:rsidR="00CA21BE">
        <w:t xml:space="preserve"> and cohort calls</w:t>
      </w:r>
      <w:r>
        <w:t xml:space="preserve">, and one on one coaching and technical assistance, as needed. </w:t>
      </w:r>
    </w:p>
    <w:p w14:paraId="6F627D38" w14:textId="5D1C6A12" w:rsidR="00914592" w:rsidRDefault="00045EE8" w:rsidP="002B1130">
      <w:r>
        <w:t>Bi-m</w:t>
      </w:r>
      <w:r w:rsidR="00914592">
        <w:t xml:space="preserve">onthly aggregate data reports to benchmark program progress against </w:t>
      </w:r>
      <w:r w:rsidR="002C7CCA">
        <w:t>aggregate project benchmark</w:t>
      </w:r>
    </w:p>
    <w:p w14:paraId="306D5AA2" w14:textId="371D0556" w:rsidR="002B1130" w:rsidRDefault="002B1130" w:rsidP="002B1130">
      <w:r>
        <w:t xml:space="preserve">Collaborate and network with peer programs and national leaders on addressing barriers to cancer </w:t>
      </w:r>
      <w:proofErr w:type="gramStart"/>
      <w:r>
        <w:t>care</w:t>
      </w:r>
      <w:proofErr w:type="gramEnd"/>
    </w:p>
    <w:p w14:paraId="6E3AD6CF" w14:textId="5D1FEB4F" w:rsidR="002B1130" w:rsidRDefault="002B1130" w:rsidP="002B1130">
      <w:r>
        <w:t xml:space="preserve">Earn credit for CoC standards 7.3 </w:t>
      </w:r>
      <w:r w:rsidR="0087745C">
        <w:t>and 8.1</w:t>
      </w:r>
      <w:r w:rsidR="003F2B77">
        <w:t xml:space="preserve"> </w:t>
      </w:r>
      <w:r w:rsidR="00536389">
        <w:t xml:space="preserve">or </w:t>
      </w:r>
      <w:r w:rsidR="003F2B77">
        <w:t xml:space="preserve">NAPBC standards </w:t>
      </w:r>
      <w:r w:rsidR="007D1F2A">
        <w:t>5.8</w:t>
      </w:r>
      <w:r w:rsidR="00C67959">
        <w:t xml:space="preserve"> and </w:t>
      </w:r>
      <w:proofErr w:type="gramStart"/>
      <w:r w:rsidR="00CA21BE">
        <w:t>7</w:t>
      </w:r>
      <w:r w:rsidR="00C67959">
        <w:t>.</w:t>
      </w:r>
      <w:r w:rsidR="00CA21BE">
        <w:t>2</w:t>
      </w:r>
      <w:proofErr w:type="gramEnd"/>
    </w:p>
    <w:p w14:paraId="0D1848D7" w14:textId="7CC5F268" w:rsidR="002B1130" w:rsidRDefault="002B1130" w:rsidP="002B1130">
      <w:pPr>
        <w:spacing w:after="0"/>
        <w:ind w:left="-5" w:right="542"/>
      </w:pPr>
      <w:r>
        <w:t xml:space="preserve">Opportunity to showcase innovations and learnings at future ACS </w:t>
      </w:r>
      <w:proofErr w:type="gramStart"/>
      <w:r>
        <w:t>conferences</w:t>
      </w:r>
      <w:proofErr w:type="gramEnd"/>
    </w:p>
    <w:p w14:paraId="52B84704" w14:textId="77777777" w:rsidR="00F465A6" w:rsidRDefault="00F465A6" w:rsidP="002B1130">
      <w:pPr>
        <w:spacing w:after="0"/>
        <w:ind w:left="-5" w:right="542"/>
      </w:pPr>
    </w:p>
    <w:p w14:paraId="1B38BC15" w14:textId="77777777" w:rsidR="002B1130" w:rsidRDefault="002B1130" w:rsidP="002B1130">
      <w:pPr>
        <w:spacing w:after="0"/>
        <w:ind w:left="-5" w:right="542"/>
      </w:pPr>
    </w:p>
    <w:p w14:paraId="7A148853" w14:textId="6B4A272A" w:rsidR="002B1130" w:rsidRDefault="002B1130" w:rsidP="002B1130">
      <w:pPr>
        <w:pStyle w:val="Heading1"/>
        <w:ind w:left="21" w:right="0" w:firstLine="0"/>
      </w:pPr>
      <w:r>
        <w:t>What is the time commitment?</w:t>
      </w:r>
    </w:p>
    <w:p w14:paraId="0FB589B7" w14:textId="31D55E2D" w:rsidR="002B1130" w:rsidRDefault="002B1130" w:rsidP="00505183">
      <w:pPr>
        <w:ind w:left="0"/>
      </w:pPr>
      <w:r>
        <w:t xml:space="preserve">Your team will submit baseline data and </w:t>
      </w:r>
      <w:r w:rsidR="00CA21BE">
        <w:t>3</w:t>
      </w:r>
      <w:r>
        <w:t xml:space="preserve"> rounds of data</w:t>
      </w:r>
      <w:r w:rsidR="00BB1A3D">
        <w:t xml:space="preserve"> </w:t>
      </w:r>
      <w:r w:rsidR="00445142">
        <w:t xml:space="preserve">[metrics]. A brief pre/post survey, collected via an online survey tool, will also be collected in </w:t>
      </w:r>
      <w:r w:rsidR="00CA21BE">
        <w:t>April</w:t>
      </w:r>
      <w:r w:rsidR="005F3391">
        <w:t xml:space="preserve"> of 202</w:t>
      </w:r>
      <w:r w:rsidR="00CA21BE">
        <w:t>4</w:t>
      </w:r>
      <w:r w:rsidR="00861125">
        <w:t xml:space="preserve"> and</w:t>
      </w:r>
      <w:r w:rsidR="005F3391">
        <w:t xml:space="preserve"> December of 202</w:t>
      </w:r>
      <w:r w:rsidR="00CA21BE">
        <w:t>4</w:t>
      </w:r>
      <w:r w:rsidR="00445142">
        <w:t xml:space="preserve">. </w:t>
      </w:r>
    </w:p>
    <w:p w14:paraId="4270DD9D" w14:textId="292EDE9F" w:rsidR="002B1130" w:rsidRDefault="00CA21BE" w:rsidP="002B1130">
      <w:r>
        <w:t>D</w:t>
      </w:r>
      <w:r w:rsidR="00626F9F">
        <w:t>idactic webinars</w:t>
      </w:r>
      <w:r>
        <w:t xml:space="preserve"> and cohort calls</w:t>
      </w:r>
      <w:r w:rsidR="00626F9F">
        <w:t xml:space="preserve"> will be offered. </w:t>
      </w:r>
      <w:r w:rsidR="001C1424">
        <w:t>One person from each tea</w:t>
      </w:r>
      <w:r w:rsidR="00626F9F">
        <w:t>m</w:t>
      </w:r>
      <w:r w:rsidR="002B1130">
        <w:t xml:space="preserve"> is </w:t>
      </w:r>
      <w:r w:rsidR="00626F9F" w:rsidRPr="00CA21BE">
        <w:rPr>
          <w:i/>
          <w:iCs/>
        </w:rPr>
        <w:t>strongly</w:t>
      </w:r>
      <w:r w:rsidR="00626F9F">
        <w:t xml:space="preserve"> encouraged</w:t>
      </w:r>
      <w:r w:rsidR="002B1130">
        <w:t xml:space="preserve"> to be in attendance on each call</w:t>
      </w:r>
      <w:r>
        <w:t xml:space="preserve"> </w:t>
      </w:r>
      <w:r w:rsidR="002B1130">
        <w:t xml:space="preserve">unless clinical care interferes. </w:t>
      </w:r>
    </w:p>
    <w:p w14:paraId="5A55FF06" w14:textId="061F3DA7" w:rsidR="00FB3B09" w:rsidRDefault="002B1130" w:rsidP="00CA21BE">
      <w:r>
        <w:t>We estimate approximately 1</w:t>
      </w:r>
      <w:r w:rsidR="0063572E">
        <w:t>2</w:t>
      </w:r>
      <w:r>
        <w:t xml:space="preserve"> hours of time dedicated to data entry and webinar participation over the course of </w:t>
      </w:r>
      <w:r w:rsidR="0063572E">
        <w:t>one</w:t>
      </w:r>
      <w:r>
        <w:t xml:space="preserve"> </w:t>
      </w:r>
      <w:r w:rsidR="0063572E">
        <w:t>year</w:t>
      </w:r>
      <w:r>
        <w:t xml:space="preserve">. This does not include time spent on team meetings or </w:t>
      </w:r>
      <w:proofErr w:type="gramStart"/>
      <w:r>
        <w:t>huddles</w:t>
      </w:r>
      <w:proofErr w:type="gramEnd"/>
      <w:r>
        <w:t xml:space="preserve"> to discuss data and PDSA cycles. </w:t>
      </w:r>
    </w:p>
    <w:p w14:paraId="418D375F" w14:textId="77777777" w:rsidR="00CA21BE" w:rsidRDefault="00CA21BE" w:rsidP="00CA21BE"/>
    <w:p w14:paraId="3A322C91" w14:textId="77777777" w:rsidR="00CA21BE" w:rsidRDefault="00CA21BE" w:rsidP="00CA21BE"/>
    <w:p w14:paraId="2A1E3764" w14:textId="77777777" w:rsidR="00CA21BE" w:rsidRDefault="00CA21BE" w:rsidP="00CA21BE"/>
    <w:p w14:paraId="7E5F5AC4" w14:textId="77777777" w:rsidR="00CA21BE" w:rsidRDefault="00CA21BE" w:rsidP="00CA21BE"/>
    <w:p w14:paraId="4E079AF6" w14:textId="77777777" w:rsidR="0032679F" w:rsidRDefault="0032679F">
      <w:pPr>
        <w:spacing w:after="4"/>
        <w:ind w:left="-5"/>
      </w:pPr>
    </w:p>
    <w:p w14:paraId="32DBCD84" w14:textId="2BC97E62" w:rsidR="0032679F" w:rsidRPr="0087745C" w:rsidRDefault="002B1130" w:rsidP="00B87415">
      <w:pPr>
        <w:pStyle w:val="Heading1"/>
        <w:ind w:left="21" w:right="0" w:firstLine="0"/>
      </w:pPr>
      <w:r>
        <w:lastRenderedPageBreak/>
        <w:t>Timeline and Important date</w:t>
      </w:r>
    </w:p>
    <w:p w14:paraId="56244E8E" w14:textId="77777777" w:rsidR="00C55917" w:rsidRPr="0087745C" w:rsidRDefault="00C55917" w:rsidP="00295FAA">
      <w:pPr>
        <w:spacing w:after="4"/>
        <w:ind w:left="-5"/>
      </w:pPr>
    </w:p>
    <w:tbl>
      <w:tblPr>
        <w:tblW w:w="10701" w:type="dxa"/>
        <w:tblCellMar>
          <w:left w:w="0" w:type="dxa"/>
          <w:right w:w="0" w:type="dxa"/>
        </w:tblCellMar>
        <w:tblLook w:val="0420" w:firstRow="1" w:lastRow="0" w:firstColumn="0" w:lastColumn="0" w:noHBand="0" w:noVBand="1"/>
      </w:tblPr>
      <w:tblGrid>
        <w:gridCol w:w="2410"/>
        <w:gridCol w:w="8291"/>
      </w:tblGrid>
      <w:tr w:rsidR="00CA21BE" w:rsidRPr="00CA21BE" w14:paraId="19EE7820" w14:textId="77777777" w:rsidTr="00CA21BE">
        <w:trPr>
          <w:trHeight w:val="609"/>
        </w:trPr>
        <w:tc>
          <w:tcPr>
            <w:tcW w:w="2410" w:type="dxa"/>
            <w:tcBorders>
              <w:top w:val="single" w:sz="8" w:space="0" w:color="FFFFFF"/>
              <w:left w:val="single" w:sz="8" w:space="0" w:color="FFFFFF"/>
              <w:bottom w:val="single" w:sz="24" w:space="0" w:color="FFFFFF"/>
              <w:right w:val="single" w:sz="8" w:space="0" w:color="FFFFFF"/>
            </w:tcBorders>
            <w:shd w:val="clear" w:color="auto" w:fill="1A3875"/>
            <w:tcMar>
              <w:top w:w="72" w:type="dxa"/>
              <w:left w:w="144" w:type="dxa"/>
              <w:bottom w:w="72" w:type="dxa"/>
              <w:right w:w="144" w:type="dxa"/>
            </w:tcMar>
            <w:hideMark/>
          </w:tcPr>
          <w:p w14:paraId="3D2E5D74" w14:textId="77777777" w:rsidR="00CA21BE" w:rsidRPr="00CA21BE" w:rsidRDefault="00CA21BE" w:rsidP="00CA21BE">
            <w:pPr>
              <w:spacing w:after="4"/>
              <w:ind w:left="-5"/>
            </w:pPr>
            <w:r w:rsidRPr="00CA21BE">
              <w:rPr>
                <w:b/>
                <w:bCs/>
              </w:rPr>
              <w:t>Tentative date</w:t>
            </w:r>
          </w:p>
        </w:tc>
        <w:tc>
          <w:tcPr>
            <w:tcW w:w="8291" w:type="dxa"/>
            <w:tcBorders>
              <w:top w:val="single" w:sz="8" w:space="0" w:color="FFFFFF"/>
              <w:left w:val="single" w:sz="8" w:space="0" w:color="FFFFFF"/>
              <w:bottom w:val="single" w:sz="24" w:space="0" w:color="FFFFFF"/>
              <w:right w:val="single" w:sz="8" w:space="0" w:color="FFFFFF"/>
            </w:tcBorders>
            <w:shd w:val="clear" w:color="auto" w:fill="1A3875"/>
            <w:tcMar>
              <w:top w:w="72" w:type="dxa"/>
              <w:left w:w="144" w:type="dxa"/>
              <w:bottom w:w="72" w:type="dxa"/>
              <w:right w:w="144" w:type="dxa"/>
            </w:tcMar>
            <w:hideMark/>
          </w:tcPr>
          <w:p w14:paraId="36C40B33" w14:textId="77777777" w:rsidR="00CA21BE" w:rsidRPr="00CA21BE" w:rsidRDefault="00CA21BE" w:rsidP="00CA21BE">
            <w:pPr>
              <w:spacing w:after="4"/>
              <w:ind w:left="-5"/>
            </w:pPr>
          </w:p>
        </w:tc>
      </w:tr>
      <w:tr w:rsidR="00CA21BE" w:rsidRPr="00CA21BE" w14:paraId="4DB8B594" w14:textId="77777777" w:rsidTr="00CA21BE">
        <w:trPr>
          <w:trHeight w:val="933"/>
        </w:trPr>
        <w:tc>
          <w:tcPr>
            <w:tcW w:w="2410" w:type="dxa"/>
            <w:tcBorders>
              <w:top w:val="single" w:sz="24" w:space="0" w:color="FFFFFF"/>
              <w:left w:val="single" w:sz="8" w:space="0" w:color="FFFFFF"/>
              <w:bottom w:val="single" w:sz="8" w:space="0" w:color="FFFFFF"/>
              <w:right w:val="single" w:sz="8" w:space="0" w:color="FFFFFF"/>
            </w:tcBorders>
            <w:shd w:val="clear" w:color="auto" w:fill="CCCED6"/>
            <w:tcMar>
              <w:top w:w="72" w:type="dxa"/>
              <w:left w:w="144" w:type="dxa"/>
              <w:bottom w:w="72" w:type="dxa"/>
              <w:right w:w="144" w:type="dxa"/>
            </w:tcMar>
            <w:hideMark/>
          </w:tcPr>
          <w:p w14:paraId="6C8319DF" w14:textId="77777777" w:rsidR="00CA21BE" w:rsidRPr="00CA21BE" w:rsidRDefault="00CA21BE" w:rsidP="00CA21BE">
            <w:pPr>
              <w:spacing w:after="4"/>
              <w:ind w:left="-5"/>
            </w:pPr>
            <w:r w:rsidRPr="00CA21BE">
              <w:t>Jan-Feb</w:t>
            </w:r>
          </w:p>
        </w:tc>
        <w:tc>
          <w:tcPr>
            <w:tcW w:w="8291" w:type="dxa"/>
            <w:tcBorders>
              <w:top w:val="single" w:sz="24" w:space="0" w:color="FFFFFF"/>
              <w:left w:val="single" w:sz="8" w:space="0" w:color="FFFFFF"/>
              <w:bottom w:val="single" w:sz="8" w:space="0" w:color="FFFFFF"/>
              <w:right w:val="single" w:sz="8" w:space="0" w:color="FFFFFF"/>
            </w:tcBorders>
            <w:shd w:val="clear" w:color="auto" w:fill="CCCED6"/>
            <w:tcMar>
              <w:top w:w="72" w:type="dxa"/>
              <w:left w:w="144" w:type="dxa"/>
              <w:bottom w:w="72" w:type="dxa"/>
              <w:right w:w="144" w:type="dxa"/>
            </w:tcMar>
            <w:hideMark/>
          </w:tcPr>
          <w:p w14:paraId="7C846D54" w14:textId="77777777" w:rsidR="00CA21BE" w:rsidRPr="00CA21BE" w:rsidRDefault="00CA21BE" w:rsidP="00CA21BE">
            <w:pPr>
              <w:spacing w:after="4"/>
              <w:ind w:left="-5"/>
            </w:pPr>
            <w:r w:rsidRPr="00CA21BE">
              <w:t xml:space="preserve">Convene as a </w:t>
            </w:r>
            <w:proofErr w:type="gramStart"/>
            <w:r w:rsidRPr="00CA21BE">
              <w:t>team</w:t>
            </w:r>
            <w:proofErr w:type="gramEnd"/>
          </w:p>
          <w:p w14:paraId="7F633050" w14:textId="77777777" w:rsidR="00CA21BE" w:rsidRPr="00CA21BE" w:rsidRDefault="00CA21BE" w:rsidP="00CA21BE">
            <w:pPr>
              <w:spacing w:after="4"/>
              <w:ind w:left="-5"/>
            </w:pPr>
            <w:r w:rsidRPr="00CA21BE">
              <w:t xml:space="preserve">Identify </w:t>
            </w:r>
            <w:proofErr w:type="gramStart"/>
            <w:r w:rsidRPr="00CA21BE">
              <w:t>barrier</w:t>
            </w:r>
            <w:proofErr w:type="gramEnd"/>
          </w:p>
          <w:p w14:paraId="1B41768F" w14:textId="77777777" w:rsidR="00CA21BE" w:rsidRPr="00CA21BE" w:rsidRDefault="00CA21BE" w:rsidP="00CA21BE">
            <w:pPr>
              <w:spacing w:after="4"/>
              <w:ind w:left="-5"/>
            </w:pPr>
            <w:r w:rsidRPr="00CA21BE">
              <w:t>Revisit community scan</w:t>
            </w:r>
          </w:p>
          <w:p w14:paraId="396E0B6A" w14:textId="77777777" w:rsidR="00CA21BE" w:rsidRPr="00CA21BE" w:rsidRDefault="00CA21BE" w:rsidP="00CA21BE">
            <w:pPr>
              <w:spacing w:after="4"/>
              <w:ind w:left="-5"/>
            </w:pPr>
            <w:r w:rsidRPr="00CA21BE">
              <w:t xml:space="preserve">Write your problem and goal statements </w:t>
            </w:r>
          </w:p>
        </w:tc>
      </w:tr>
      <w:tr w:rsidR="00CA21BE" w:rsidRPr="00CA21BE" w14:paraId="58C549F2" w14:textId="77777777" w:rsidTr="00CA21BE">
        <w:trPr>
          <w:trHeight w:val="533"/>
        </w:trPr>
        <w:tc>
          <w:tcPr>
            <w:tcW w:w="2410"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421AC0F6" w14:textId="77777777" w:rsidR="00CA21BE" w:rsidRPr="00CA21BE" w:rsidRDefault="00CA21BE" w:rsidP="00CA21BE">
            <w:pPr>
              <w:spacing w:after="4"/>
              <w:ind w:left="-5"/>
            </w:pPr>
            <w:r w:rsidRPr="00CA21BE">
              <w:t>March</w:t>
            </w:r>
          </w:p>
        </w:tc>
        <w:tc>
          <w:tcPr>
            <w:tcW w:w="8291"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1769812D" w14:textId="77777777" w:rsidR="00CA21BE" w:rsidRPr="00CA21BE" w:rsidRDefault="00CA21BE" w:rsidP="00CA21BE">
            <w:pPr>
              <w:spacing w:after="4"/>
              <w:ind w:left="-5"/>
            </w:pPr>
            <w:r w:rsidRPr="00CA21BE">
              <w:t>Data collection for new program close March 1*</w:t>
            </w:r>
          </w:p>
          <w:p w14:paraId="458D4CBA" w14:textId="77777777" w:rsidR="00CA21BE" w:rsidRPr="00CA21BE" w:rsidRDefault="00CA21BE" w:rsidP="00CA21BE">
            <w:pPr>
              <w:spacing w:after="4"/>
              <w:ind w:left="-5"/>
            </w:pPr>
            <w:r w:rsidRPr="00CA21BE">
              <w:t>Review toolkit and develop plans to operationalize intervention</w:t>
            </w:r>
          </w:p>
        </w:tc>
      </w:tr>
      <w:tr w:rsidR="00CA21BE" w:rsidRPr="00CA21BE" w14:paraId="15B0FFA1" w14:textId="77777777" w:rsidTr="00CA21BE">
        <w:trPr>
          <w:trHeight w:val="533"/>
        </w:trPr>
        <w:tc>
          <w:tcPr>
            <w:tcW w:w="2410" w:type="dxa"/>
            <w:tcBorders>
              <w:top w:val="single" w:sz="8" w:space="0" w:color="FFFFFF"/>
              <w:left w:val="single" w:sz="8" w:space="0" w:color="FFFFFF"/>
              <w:bottom w:val="single" w:sz="8" w:space="0" w:color="FFFFFF"/>
              <w:right w:val="single" w:sz="8" w:space="0" w:color="FFFFFF"/>
            </w:tcBorders>
            <w:shd w:val="clear" w:color="auto" w:fill="CCCED6"/>
            <w:tcMar>
              <w:top w:w="72" w:type="dxa"/>
              <w:left w:w="144" w:type="dxa"/>
              <w:bottom w:w="72" w:type="dxa"/>
              <w:right w:w="144" w:type="dxa"/>
            </w:tcMar>
            <w:hideMark/>
          </w:tcPr>
          <w:p w14:paraId="23B2A29B" w14:textId="77777777" w:rsidR="00CA21BE" w:rsidRPr="00CA21BE" w:rsidRDefault="00CA21BE" w:rsidP="00CA21BE">
            <w:pPr>
              <w:spacing w:after="4"/>
              <w:ind w:left="-5"/>
            </w:pPr>
            <w:r w:rsidRPr="00CA21BE">
              <w:t>April 30</w:t>
            </w:r>
          </w:p>
        </w:tc>
        <w:tc>
          <w:tcPr>
            <w:tcW w:w="8291" w:type="dxa"/>
            <w:tcBorders>
              <w:top w:val="single" w:sz="8" w:space="0" w:color="FFFFFF"/>
              <w:left w:val="single" w:sz="8" w:space="0" w:color="FFFFFF"/>
              <w:bottom w:val="single" w:sz="8" w:space="0" w:color="FFFFFF"/>
              <w:right w:val="single" w:sz="8" w:space="0" w:color="FFFFFF"/>
            </w:tcBorders>
            <w:shd w:val="clear" w:color="auto" w:fill="CCCED6"/>
            <w:tcMar>
              <w:top w:w="72" w:type="dxa"/>
              <w:left w:w="144" w:type="dxa"/>
              <w:bottom w:w="72" w:type="dxa"/>
              <w:right w:w="144" w:type="dxa"/>
            </w:tcMar>
            <w:hideMark/>
          </w:tcPr>
          <w:p w14:paraId="1714D80C" w14:textId="77777777" w:rsidR="00CA21BE" w:rsidRPr="00CA21BE" w:rsidRDefault="00CA21BE" w:rsidP="00CA21BE">
            <w:pPr>
              <w:spacing w:after="4"/>
              <w:ind w:left="-5"/>
            </w:pPr>
            <w:r w:rsidRPr="00CA21BE">
              <w:t>First data collection due (patients seen Feb 1- March 30)</w:t>
            </w:r>
          </w:p>
        </w:tc>
      </w:tr>
      <w:tr w:rsidR="00CA21BE" w:rsidRPr="00CA21BE" w14:paraId="28A3D7DF" w14:textId="77777777" w:rsidTr="00CA21BE">
        <w:trPr>
          <w:trHeight w:val="533"/>
        </w:trPr>
        <w:tc>
          <w:tcPr>
            <w:tcW w:w="2410"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424B90F7" w14:textId="77777777" w:rsidR="00CA21BE" w:rsidRPr="00CA21BE" w:rsidRDefault="00CA21BE" w:rsidP="00CA21BE">
            <w:pPr>
              <w:spacing w:after="4"/>
              <w:ind w:left="-5"/>
            </w:pPr>
            <w:r w:rsidRPr="00CA21BE">
              <w:t xml:space="preserve">May </w:t>
            </w:r>
          </w:p>
        </w:tc>
        <w:tc>
          <w:tcPr>
            <w:tcW w:w="8291"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68052686" w14:textId="77777777" w:rsidR="00CA21BE" w:rsidRPr="00CA21BE" w:rsidRDefault="00CA21BE" w:rsidP="00CA21BE">
            <w:pPr>
              <w:spacing w:after="4"/>
              <w:ind w:left="-5"/>
            </w:pPr>
            <w:r w:rsidRPr="00CA21BE">
              <w:t xml:space="preserve">Small group call </w:t>
            </w:r>
          </w:p>
        </w:tc>
      </w:tr>
      <w:tr w:rsidR="00CA21BE" w:rsidRPr="00CA21BE" w14:paraId="5E152C35" w14:textId="77777777" w:rsidTr="00CA21BE">
        <w:trPr>
          <w:trHeight w:val="533"/>
        </w:trPr>
        <w:tc>
          <w:tcPr>
            <w:tcW w:w="2410" w:type="dxa"/>
            <w:tcBorders>
              <w:top w:val="single" w:sz="8" w:space="0" w:color="FFFFFF"/>
              <w:left w:val="single" w:sz="8" w:space="0" w:color="FFFFFF"/>
              <w:bottom w:val="single" w:sz="8" w:space="0" w:color="FFFFFF"/>
              <w:right w:val="single" w:sz="8" w:space="0" w:color="FFFFFF"/>
            </w:tcBorders>
            <w:shd w:val="clear" w:color="auto" w:fill="CCCED6"/>
            <w:tcMar>
              <w:top w:w="72" w:type="dxa"/>
              <w:left w:w="144" w:type="dxa"/>
              <w:bottom w:w="72" w:type="dxa"/>
              <w:right w:w="144" w:type="dxa"/>
            </w:tcMar>
            <w:hideMark/>
          </w:tcPr>
          <w:p w14:paraId="309D3CC9" w14:textId="77777777" w:rsidR="00CA21BE" w:rsidRPr="00CA21BE" w:rsidRDefault="00CA21BE" w:rsidP="00CA21BE">
            <w:pPr>
              <w:spacing w:after="4"/>
              <w:ind w:left="-5"/>
            </w:pPr>
            <w:r w:rsidRPr="00CA21BE">
              <w:t xml:space="preserve">June 30 </w:t>
            </w:r>
          </w:p>
        </w:tc>
        <w:tc>
          <w:tcPr>
            <w:tcW w:w="8291" w:type="dxa"/>
            <w:tcBorders>
              <w:top w:val="single" w:sz="8" w:space="0" w:color="FFFFFF"/>
              <w:left w:val="single" w:sz="8" w:space="0" w:color="FFFFFF"/>
              <w:bottom w:val="single" w:sz="8" w:space="0" w:color="FFFFFF"/>
              <w:right w:val="single" w:sz="8" w:space="0" w:color="FFFFFF"/>
            </w:tcBorders>
            <w:shd w:val="clear" w:color="auto" w:fill="CCCED6"/>
            <w:tcMar>
              <w:top w:w="72" w:type="dxa"/>
              <w:left w:w="144" w:type="dxa"/>
              <w:bottom w:w="72" w:type="dxa"/>
              <w:right w:w="144" w:type="dxa"/>
            </w:tcMar>
            <w:hideMark/>
          </w:tcPr>
          <w:p w14:paraId="1B31BC65" w14:textId="77777777" w:rsidR="00CA21BE" w:rsidRPr="00CA21BE" w:rsidRDefault="00CA21BE" w:rsidP="00CA21BE">
            <w:pPr>
              <w:spacing w:after="4"/>
              <w:ind w:left="-5"/>
            </w:pPr>
            <w:r w:rsidRPr="00CA21BE">
              <w:t>Data Collection (patients seen April 1-May 31)</w:t>
            </w:r>
          </w:p>
        </w:tc>
      </w:tr>
      <w:tr w:rsidR="00CA21BE" w:rsidRPr="00CA21BE" w14:paraId="16AB79B0" w14:textId="77777777" w:rsidTr="00CA21BE">
        <w:trPr>
          <w:trHeight w:val="533"/>
        </w:trPr>
        <w:tc>
          <w:tcPr>
            <w:tcW w:w="2410"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6D4DCBF6" w14:textId="77777777" w:rsidR="00CA21BE" w:rsidRPr="00CA21BE" w:rsidRDefault="00CA21BE" w:rsidP="00CA21BE">
            <w:pPr>
              <w:spacing w:after="4"/>
              <w:ind w:left="-5"/>
            </w:pPr>
            <w:r w:rsidRPr="00CA21BE">
              <w:t xml:space="preserve">July </w:t>
            </w:r>
          </w:p>
        </w:tc>
        <w:tc>
          <w:tcPr>
            <w:tcW w:w="8291"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5C968CFC" w14:textId="77777777" w:rsidR="00CA21BE" w:rsidRPr="00CA21BE" w:rsidRDefault="00CA21BE" w:rsidP="00CA21BE">
            <w:pPr>
              <w:spacing w:after="4"/>
              <w:ind w:left="-5"/>
            </w:pPr>
            <w:r w:rsidRPr="00CA21BE">
              <w:t>Small group call</w:t>
            </w:r>
          </w:p>
        </w:tc>
      </w:tr>
      <w:tr w:rsidR="00CA21BE" w:rsidRPr="00CA21BE" w14:paraId="7C263357" w14:textId="77777777" w:rsidTr="00CA21BE">
        <w:trPr>
          <w:trHeight w:val="533"/>
        </w:trPr>
        <w:tc>
          <w:tcPr>
            <w:tcW w:w="2410" w:type="dxa"/>
            <w:tcBorders>
              <w:top w:val="single" w:sz="8" w:space="0" w:color="FFFFFF"/>
              <w:left w:val="single" w:sz="8" w:space="0" w:color="FFFFFF"/>
              <w:bottom w:val="single" w:sz="8" w:space="0" w:color="FFFFFF"/>
              <w:right w:val="single" w:sz="8" w:space="0" w:color="FFFFFF"/>
            </w:tcBorders>
            <w:shd w:val="clear" w:color="auto" w:fill="CCCED6"/>
            <w:tcMar>
              <w:top w:w="72" w:type="dxa"/>
              <w:left w:w="144" w:type="dxa"/>
              <w:bottom w:w="72" w:type="dxa"/>
              <w:right w:w="144" w:type="dxa"/>
            </w:tcMar>
            <w:hideMark/>
          </w:tcPr>
          <w:p w14:paraId="4B681C1E" w14:textId="77777777" w:rsidR="00CA21BE" w:rsidRPr="00CA21BE" w:rsidRDefault="00CA21BE" w:rsidP="00CA21BE">
            <w:pPr>
              <w:spacing w:after="4"/>
              <w:ind w:left="-5"/>
            </w:pPr>
            <w:r w:rsidRPr="00CA21BE">
              <w:t>Aug 31</w:t>
            </w:r>
          </w:p>
        </w:tc>
        <w:tc>
          <w:tcPr>
            <w:tcW w:w="8291" w:type="dxa"/>
            <w:tcBorders>
              <w:top w:val="single" w:sz="8" w:space="0" w:color="FFFFFF"/>
              <w:left w:val="single" w:sz="8" w:space="0" w:color="FFFFFF"/>
              <w:bottom w:val="single" w:sz="8" w:space="0" w:color="FFFFFF"/>
              <w:right w:val="single" w:sz="8" w:space="0" w:color="FFFFFF"/>
            </w:tcBorders>
            <w:shd w:val="clear" w:color="auto" w:fill="CCCED6"/>
            <w:tcMar>
              <w:top w:w="72" w:type="dxa"/>
              <w:left w:w="144" w:type="dxa"/>
              <w:bottom w:w="72" w:type="dxa"/>
              <w:right w:w="144" w:type="dxa"/>
            </w:tcMar>
            <w:hideMark/>
          </w:tcPr>
          <w:p w14:paraId="740B9A2A" w14:textId="77777777" w:rsidR="00CA21BE" w:rsidRPr="00CA21BE" w:rsidRDefault="00CA21BE" w:rsidP="00CA21BE">
            <w:pPr>
              <w:spacing w:after="4"/>
              <w:ind w:left="-5"/>
            </w:pPr>
            <w:r w:rsidRPr="00CA21BE">
              <w:t>Data Collection (patients seen June 1-July 31)</w:t>
            </w:r>
          </w:p>
        </w:tc>
      </w:tr>
      <w:tr w:rsidR="00CA21BE" w:rsidRPr="00CA21BE" w14:paraId="15F73368" w14:textId="77777777" w:rsidTr="00CA21BE">
        <w:trPr>
          <w:trHeight w:val="533"/>
        </w:trPr>
        <w:tc>
          <w:tcPr>
            <w:tcW w:w="2410"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608C9AFF" w14:textId="77777777" w:rsidR="00CA21BE" w:rsidRPr="00CA21BE" w:rsidRDefault="00CA21BE" w:rsidP="00CA21BE">
            <w:pPr>
              <w:spacing w:after="4"/>
              <w:ind w:left="-5"/>
            </w:pPr>
            <w:r w:rsidRPr="00CA21BE">
              <w:t>Sept</w:t>
            </w:r>
          </w:p>
        </w:tc>
        <w:tc>
          <w:tcPr>
            <w:tcW w:w="8291"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0D23155C" w14:textId="77777777" w:rsidR="00CA21BE" w:rsidRPr="00CA21BE" w:rsidRDefault="00CA21BE" w:rsidP="00CA21BE">
            <w:pPr>
              <w:spacing w:after="4"/>
              <w:ind w:left="-5"/>
            </w:pPr>
            <w:r w:rsidRPr="00CA21BE">
              <w:t>Small group call</w:t>
            </w:r>
          </w:p>
        </w:tc>
      </w:tr>
      <w:tr w:rsidR="00CA21BE" w:rsidRPr="00CA21BE" w14:paraId="727C6B49" w14:textId="77777777" w:rsidTr="00CA21BE">
        <w:trPr>
          <w:trHeight w:val="533"/>
        </w:trPr>
        <w:tc>
          <w:tcPr>
            <w:tcW w:w="2410" w:type="dxa"/>
            <w:tcBorders>
              <w:top w:val="single" w:sz="8" w:space="0" w:color="FFFFFF"/>
              <w:left w:val="single" w:sz="8" w:space="0" w:color="FFFFFF"/>
              <w:bottom w:val="single" w:sz="8" w:space="0" w:color="FFFFFF"/>
              <w:right w:val="single" w:sz="8" w:space="0" w:color="FFFFFF"/>
            </w:tcBorders>
            <w:shd w:val="clear" w:color="auto" w:fill="CCCED6"/>
            <w:tcMar>
              <w:top w:w="72" w:type="dxa"/>
              <w:left w:w="144" w:type="dxa"/>
              <w:bottom w:w="72" w:type="dxa"/>
              <w:right w:w="144" w:type="dxa"/>
            </w:tcMar>
            <w:hideMark/>
          </w:tcPr>
          <w:p w14:paraId="477BCD1C" w14:textId="77777777" w:rsidR="00CA21BE" w:rsidRPr="00CA21BE" w:rsidRDefault="00CA21BE" w:rsidP="00CA21BE">
            <w:pPr>
              <w:spacing w:after="4"/>
              <w:ind w:left="-5"/>
            </w:pPr>
            <w:r w:rsidRPr="00CA21BE">
              <w:t>Oct</w:t>
            </w:r>
          </w:p>
        </w:tc>
        <w:tc>
          <w:tcPr>
            <w:tcW w:w="8291" w:type="dxa"/>
            <w:tcBorders>
              <w:top w:val="single" w:sz="8" w:space="0" w:color="FFFFFF"/>
              <w:left w:val="single" w:sz="8" w:space="0" w:color="FFFFFF"/>
              <w:bottom w:val="single" w:sz="8" w:space="0" w:color="FFFFFF"/>
              <w:right w:val="single" w:sz="8" w:space="0" w:color="FFFFFF"/>
            </w:tcBorders>
            <w:shd w:val="clear" w:color="auto" w:fill="CCCED6"/>
            <w:tcMar>
              <w:top w:w="72" w:type="dxa"/>
              <w:left w:w="144" w:type="dxa"/>
              <w:bottom w:w="72" w:type="dxa"/>
              <w:right w:w="144" w:type="dxa"/>
            </w:tcMar>
            <w:hideMark/>
          </w:tcPr>
          <w:p w14:paraId="73788B14" w14:textId="77777777" w:rsidR="00CA21BE" w:rsidRPr="00CA21BE" w:rsidRDefault="00CA21BE" w:rsidP="00CA21BE">
            <w:pPr>
              <w:spacing w:after="4"/>
              <w:ind w:left="-5"/>
            </w:pPr>
            <w:r w:rsidRPr="00CA21BE">
              <w:t>Data Collection (patients seen Aug 1-Sept 30)</w:t>
            </w:r>
          </w:p>
        </w:tc>
      </w:tr>
      <w:tr w:rsidR="00CA21BE" w:rsidRPr="00CA21BE" w14:paraId="544A89CC" w14:textId="77777777" w:rsidTr="00CA21BE">
        <w:trPr>
          <w:trHeight w:val="533"/>
        </w:trPr>
        <w:tc>
          <w:tcPr>
            <w:tcW w:w="2410"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2A2CB473" w14:textId="77777777" w:rsidR="00CA21BE" w:rsidRPr="00CA21BE" w:rsidRDefault="00CA21BE" w:rsidP="00CA21BE">
            <w:pPr>
              <w:spacing w:after="4"/>
              <w:ind w:left="-5"/>
            </w:pPr>
            <w:r w:rsidRPr="00CA21BE">
              <w:t>Nov</w:t>
            </w:r>
          </w:p>
        </w:tc>
        <w:tc>
          <w:tcPr>
            <w:tcW w:w="8291"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10136D08" w14:textId="77777777" w:rsidR="00CA21BE" w:rsidRPr="00CA21BE" w:rsidRDefault="00CA21BE" w:rsidP="00CA21BE">
            <w:pPr>
              <w:spacing w:after="4"/>
              <w:ind w:left="-5"/>
            </w:pPr>
          </w:p>
        </w:tc>
      </w:tr>
      <w:tr w:rsidR="00CA21BE" w:rsidRPr="00CA21BE" w14:paraId="0F5BD4B4" w14:textId="77777777" w:rsidTr="00CA21BE">
        <w:trPr>
          <w:trHeight w:val="533"/>
        </w:trPr>
        <w:tc>
          <w:tcPr>
            <w:tcW w:w="2410" w:type="dxa"/>
            <w:tcBorders>
              <w:top w:val="single" w:sz="8" w:space="0" w:color="FFFFFF"/>
              <w:left w:val="single" w:sz="8" w:space="0" w:color="FFFFFF"/>
              <w:bottom w:val="single" w:sz="8" w:space="0" w:color="FFFFFF"/>
              <w:right w:val="single" w:sz="8" w:space="0" w:color="FFFFFF"/>
            </w:tcBorders>
            <w:shd w:val="clear" w:color="auto" w:fill="CCCED6"/>
            <w:tcMar>
              <w:top w:w="72" w:type="dxa"/>
              <w:left w:w="144" w:type="dxa"/>
              <w:bottom w:w="72" w:type="dxa"/>
              <w:right w:w="144" w:type="dxa"/>
            </w:tcMar>
            <w:hideMark/>
          </w:tcPr>
          <w:p w14:paraId="4A95324C" w14:textId="77777777" w:rsidR="00CA21BE" w:rsidRPr="00CA21BE" w:rsidRDefault="00CA21BE" w:rsidP="00CA21BE">
            <w:pPr>
              <w:spacing w:after="4"/>
              <w:ind w:left="-5"/>
            </w:pPr>
            <w:r w:rsidRPr="00CA21BE">
              <w:t>Dec</w:t>
            </w:r>
          </w:p>
        </w:tc>
        <w:tc>
          <w:tcPr>
            <w:tcW w:w="8291" w:type="dxa"/>
            <w:tcBorders>
              <w:top w:val="single" w:sz="8" w:space="0" w:color="FFFFFF"/>
              <w:left w:val="single" w:sz="8" w:space="0" w:color="FFFFFF"/>
              <w:bottom w:val="single" w:sz="8" w:space="0" w:color="FFFFFF"/>
              <w:right w:val="single" w:sz="8" w:space="0" w:color="FFFFFF"/>
            </w:tcBorders>
            <w:shd w:val="clear" w:color="auto" w:fill="CCCED6"/>
            <w:tcMar>
              <w:top w:w="72" w:type="dxa"/>
              <w:left w:w="144" w:type="dxa"/>
              <w:bottom w:w="72" w:type="dxa"/>
              <w:right w:w="144" w:type="dxa"/>
            </w:tcMar>
            <w:hideMark/>
          </w:tcPr>
          <w:p w14:paraId="58B7699F" w14:textId="77777777" w:rsidR="00CA21BE" w:rsidRPr="00CA21BE" w:rsidRDefault="00CA21BE" w:rsidP="00CA21BE">
            <w:pPr>
              <w:spacing w:after="4"/>
              <w:ind w:left="-5"/>
            </w:pPr>
            <w:r w:rsidRPr="00CA21BE">
              <w:t>Wrap up Webinar</w:t>
            </w:r>
          </w:p>
        </w:tc>
      </w:tr>
    </w:tbl>
    <w:p w14:paraId="2A1E7B29" w14:textId="77777777" w:rsidR="00C55917" w:rsidRPr="0087745C" w:rsidRDefault="00C55917" w:rsidP="00295FAA">
      <w:pPr>
        <w:spacing w:after="4"/>
        <w:ind w:left="-5"/>
      </w:pPr>
    </w:p>
    <w:p w14:paraId="7D0FAF51" w14:textId="77777777" w:rsidR="00C55917" w:rsidRPr="00C55917" w:rsidRDefault="00C55917" w:rsidP="00CA21BE">
      <w:pPr>
        <w:ind w:left="0"/>
      </w:pPr>
    </w:p>
    <w:sectPr w:rsidR="00C55917" w:rsidRPr="00C5591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648"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FF04" w14:textId="77777777" w:rsidR="00B35CD0" w:rsidRDefault="00B35CD0">
      <w:pPr>
        <w:spacing w:after="0" w:line="240" w:lineRule="auto"/>
      </w:pPr>
      <w:r>
        <w:separator/>
      </w:r>
    </w:p>
  </w:endnote>
  <w:endnote w:type="continuationSeparator" w:id="0">
    <w:p w14:paraId="0A18CDA4" w14:textId="77777777" w:rsidR="00B35CD0" w:rsidRDefault="00B3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17C8" w14:textId="77777777" w:rsidR="0032679F" w:rsidRDefault="00CC0040">
    <w:pPr>
      <w:spacing w:after="0" w:line="242" w:lineRule="auto"/>
      <w:ind w:left="7445" w:right="113"/>
      <w:jc w:val="right"/>
    </w:pPr>
    <w:r>
      <w:rPr>
        <w:sz w:val="18"/>
        <w:szCs w:val="18"/>
      </w:rPr>
      <w:t xml:space="preserve">Page </w:t>
    </w:r>
    <w:r>
      <w:t>5</w:t>
    </w:r>
    <w:r>
      <w:rPr>
        <w:sz w:val="18"/>
        <w:szCs w:val="18"/>
      </w:rPr>
      <w:t xml:space="preserve"> Original Publication: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E714" w14:textId="77777777" w:rsidR="00C26841" w:rsidRDefault="00C26841">
    <w:pPr>
      <w:pBdr>
        <w:top w:val="nil"/>
        <w:left w:val="nil"/>
        <w:bottom w:val="nil"/>
        <w:right w:val="nil"/>
        <w:between w:val="nil"/>
      </w:pBdr>
      <w:tabs>
        <w:tab w:val="center" w:pos="4680"/>
        <w:tab w:val="right" w:pos="9360"/>
      </w:tabs>
      <w:spacing w:after="0" w:line="240" w:lineRule="auto"/>
      <w:ind w:hanging="10"/>
      <w:jc w:val="right"/>
      <w:rPr>
        <w:color w:val="000000"/>
        <w:sz w:val="18"/>
        <w:szCs w:val="18"/>
      </w:rPr>
    </w:pPr>
  </w:p>
  <w:p w14:paraId="102DD48D" w14:textId="606AB1FD" w:rsidR="0032679F" w:rsidRPr="00C26841" w:rsidRDefault="00FB3B09" w:rsidP="00C26841">
    <w:pPr>
      <w:pBdr>
        <w:top w:val="nil"/>
        <w:left w:val="nil"/>
        <w:bottom w:val="nil"/>
        <w:right w:val="nil"/>
        <w:between w:val="nil"/>
      </w:pBdr>
      <w:tabs>
        <w:tab w:val="center" w:pos="4680"/>
        <w:tab w:val="right" w:pos="9360"/>
      </w:tabs>
      <w:spacing w:after="0" w:line="240" w:lineRule="auto"/>
      <w:ind w:hanging="10"/>
      <w:rPr>
        <w:color w:val="000000"/>
        <w:sz w:val="18"/>
        <w:szCs w:val="18"/>
      </w:rPr>
    </w:pPr>
    <w:r>
      <w:rPr>
        <w:color w:val="000000"/>
        <w:sz w:val="18"/>
        <w:szCs w:val="18"/>
      </w:rPr>
      <w:t>February</w:t>
    </w:r>
    <w:r w:rsidR="00CA1441">
      <w:rPr>
        <w:color w:val="000000"/>
        <w:sz w:val="18"/>
        <w:szCs w:val="18"/>
      </w:rPr>
      <w:t xml:space="preserve"> </w:t>
    </w:r>
    <w:r w:rsidR="0078436B">
      <w:rPr>
        <w:color w:val="000000"/>
        <w:sz w:val="18"/>
        <w:szCs w:val="18"/>
      </w:rPr>
      <w:t>6</w:t>
    </w:r>
    <w:r>
      <w:rPr>
        <w:color w:val="000000"/>
        <w:sz w:val="18"/>
        <w:szCs w:val="18"/>
      </w:rPr>
      <w:t>,</w:t>
    </w:r>
    <w:r w:rsidR="00CA1441">
      <w:rPr>
        <w:color w:val="000000"/>
        <w:sz w:val="18"/>
        <w:szCs w:val="18"/>
      </w:rPr>
      <w:t xml:space="preserve"> </w:t>
    </w:r>
    <w:proofErr w:type="gramStart"/>
    <w:r w:rsidR="00CA1441">
      <w:rPr>
        <w:color w:val="000000"/>
        <w:sz w:val="18"/>
        <w:szCs w:val="18"/>
      </w:rPr>
      <w:t>202</w:t>
    </w:r>
    <w:r w:rsidR="0078436B">
      <w:rPr>
        <w:color w:val="000000"/>
        <w:sz w:val="18"/>
        <w:szCs w:val="18"/>
      </w:rPr>
      <w:t>4</w:t>
    </w:r>
    <w:proofErr w:type="gramEnd"/>
    <w:r w:rsidR="00C26841">
      <w:rPr>
        <w:color w:val="000000"/>
        <w:sz w:val="18"/>
        <w:szCs w:val="18"/>
      </w:rPr>
      <w:tab/>
    </w:r>
    <w:r w:rsidR="00C26841">
      <w:rPr>
        <w:color w:val="000000"/>
        <w:sz w:val="18"/>
        <w:szCs w:val="18"/>
      </w:rPr>
      <w:tab/>
    </w:r>
    <w:r w:rsidR="00CC0040" w:rsidRPr="00C26841">
      <w:rPr>
        <w:color w:val="000000"/>
        <w:sz w:val="18"/>
        <w:szCs w:val="18"/>
      </w:rPr>
      <w:t xml:space="preserve">                                                                                                        </w:t>
    </w:r>
    <w:r w:rsidR="00CC0040" w:rsidRPr="00C26841">
      <w:rPr>
        <w:color w:val="000000"/>
        <w:sz w:val="18"/>
        <w:szCs w:val="18"/>
      </w:rPr>
      <w:fldChar w:fldCharType="begin"/>
    </w:r>
    <w:r w:rsidR="00CC0040" w:rsidRPr="00C26841">
      <w:rPr>
        <w:color w:val="000000"/>
        <w:sz w:val="18"/>
        <w:szCs w:val="18"/>
      </w:rPr>
      <w:instrText>PAGE</w:instrText>
    </w:r>
    <w:r w:rsidR="00CC0040" w:rsidRPr="00C26841">
      <w:rPr>
        <w:color w:val="000000"/>
        <w:sz w:val="18"/>
        <w:szCs w:val="18"/>
      </w:rPr>
      <w:fldChar w:fldCharType="separate"/>
    </w:r>
    <w:r w:rsidR="005A7383" w:rsidRPr="00C26841">
      <w:rPr>
        <w:noProof/>
        <w:color w:val="000000"/>
        <w:sz w:val="18"/>
        <w:szCs w:val="18"/>
      </w:rPr>
      <w:t>1</w:t>
    </w:r>
    <w:r w:rsidR="00CC0040" w:rsidRPr="00C26841">
      <w:rPr>
        <w:color w:val="000000"/>
        <w:sz w:val="18"/>
        <w:szCs w:val="18"/>
      </w:rPr>
      <w:fldChar w:fldCharType="end"/>
    </w:r>
  </w:p>
  <w:p w14:paraId="493FD301" w14:textId="77777777" w:rsidR="0032679F" w:rsidRDefault="0032679F">
    <w:pPr>
      <w:pBdr>
        <w:top w:val="nil"/>
        <w:left w:val="nil"/>
        <w:bottom w:val="nil"/>
        <w:right w:val="nil"/>
        <w:between w:val="nil"/>
      </w:pBdr>
      <w:tabs>
        <w:tab w:val="center" w:pos="4680"/>
        <w:tab w:val="right" w:pos="9360"/>
      </w:tabs>
      <w:spacing w:after="0" w:line="240" w:lineRule="auto"/>
      <w:ind w:hanging="1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4DCA" w14:textId="77777777" w:rsidR="0032679F" w:rsidRDefault="00CC0040">
    <w:pPr>
      <w:spacing w:after="0" w:line="242" w:lineRule="auto"/>
      <w:ind w:left="7445" w:right="113"/>
      <w:jc w:val="right"/>
    </w:pPr>
    <w:r>
      <w:rPr>
        <w:sz w:val="18"/>
        <w:szCs w:val="18"/>
      </w:rPr>
      <w:t xml:space="preserve">Page </w:t>
    </w:r>
    <w:r>
      <w:t>5</w:t>
    </w:r>
    <w:r>
      <w:rPr>
        <w:sz w:val="18"/>
        <w:szCs w:val="18"/>
      </w:rPr>
      <w:t xml:space="preserve"> Original Publication: 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EFB8" w14:textId="77777777" w:rsidR="00B35CD0" w:rsidRDefault="00B35CD0">
      <w:pPr>
        <w:spacing w:after="0" w:line="240" w:lineRule="auto"/>
      </w:pPr>
      <w:r>
        <w:separator/>
      </w:r>
    </w:p>
  </w:footnote>
  <w:footnote w:type="continuationSeparator" w:id="0">
    <w:p w14:paraId="471EFBC1" w14:textId="77777777" w:rsidR="00B35CD0" w:rsidRDefault="00B35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EAC0" w14:textId="77777777" w:rsidR="0032679F" w:rsidRDefault="00CC0040">
    <w:pPr>
      <w:spacing w:after="0" w:line="259" w:lineRule="auto"/>
      <w:ind w:left="-360"/>
    </w:pPr>
    <w:r>
      <w:rPr>
        <w:noProof/>
      </w:rPr>
      <w:drawing>
        <wp:anchor distT="0" distB="0" distL="114300" distR="114300" simplePos="0" relativeHeight="251660288" behindDoc="0" locked="0" layoutInCell="1" hidden="0" allowOverlap="1" wp14:anchorId="4BE4DAEF" wp14:editId="25AFDC5E">
          <wp:simplePos x="0" y="0"/>
          <wp:positionH relativeFrom="page">
            <wp:posOffset>4217598</wp:posOffset>
          </wp:positionH>
          <wp:positionV relativeFrom="page">
            <wp:posOffset>438785</wp:posOffset>
          </wp:positionV>
          <wp:extent cx="3248478" cy="762106"/>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248478" cy="762106"/>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6A5B7F2" wp14:editId="7E8EA8C9">
          <wp:simplePos x="0" y="0"/>
          <wp:positionH relativeFrom="page">
            <wp:posOffset>441685</wp:posOffset>
          </wp:positionH>
          <wp:positionV relativeFrom="page">
            <wp:posOffset>438785</wp:posOffset>
          </wp:positionV>
          <wp:extent cx="2018921" cy="961804"/>
          <wp:effectExtent l="0" t="0" r="0" b="0"/>
          <wp:wrapSquare wrapText="bothSides" distT="0" distB="0" distL="114300" distR="11430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018921" cy="961804"/>
                  </a:xfrm>
                  <a:prstGeom prst="rect">
                    <a:avLst/>
                  </a:prstGeom>
                  <a:ln/>
                </pic:spPr>
              </pic:pic>
            </a:graphicData>
          </a:graphic>
        </wp:anchor>
      </w:drawing>
    </w: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CF75" w14:textId="34D8650B" w:rsidR="0032679F" w:rsidRDefault="00CC0040">
    <w:pPr>
      <w:pBdr>
        <w:top w:val="nil"/>
        <w:left w:val="nil"/>
        <w:bottom w:val="nil"/>
        <w:right w:val="nil"/>
        <w:between w:val="nil"/>
      </w:pBdr>
      <w:tabs>
        <w:tab w:val="center" w:pos="4680"/>
        <w:tab w:val="right" w:pos="9360"/>
      </w:tabs>
      <w:spacing w:after="240" w:line="480" w:lineRule="auto"/>
      <w:ind w:left="0"/>
      <w:rPr>
        <w:rFonts w:ascii="Calibri" w:eastAsia="Calibri" w:hAnsi="Calibri" w:cs="Calibri"/>
        <w:color w:val="000000"/>
      </w:rPr>
    </w:pPr>
    <w:r>
      <w:rPr>
        <w:rFonts w:ascii="Calibri" w:eastAsia="Calibri" w:hAnsi="Calibri" w:cs="Calibri"/>
        <w:color w:val="000000"/>
      </w:rPr>
      <w:t xml:space="preserve">                   </w:t>
    </w:r>
    <w:r w:rsidR="00057F61">
      <w:rPr>
        <w:noProof/>
      </w:rPr>
      <w:drawing>
        <wp:inline distT="0" distB="0" distL="0" distR="0" wp14:anchorId="4EF21BA9" wp14:editId="6C055EC8">
          <wp:extent cx="2109547" cy="708660"/>
          <wp:effectExtent l="0" t="0" r="508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7843"/>
                  <a:stretch/>
                </pic:blipFill>
                <pic:spPr bwMode="auto">
                  <a:xfrm>
                    <a:off x="0" y="0"/>
                    <a:ext cx="2122272" cy="712935"/>
                  </a:xfrm>
                  <a:prstGeom prst="rect">
                    <a:avLst/>
                  </a:prstGeom>
                  <a:noFill/>
                  <a:ln>
                    <a:noFill/>
                  </a:ln>
                  <a:extLst>
                    <a:ext uri="{53640926-AAD7-44D8-BBD7-CCE9431645EC}">
                      <a14:shadowObscured xmlns:a14="http://schemas.microsoft.com/office/drawing/2010/main"/>
                    </a:ext>
                  </a:extLst>
                </pic:spPr>
              </pic:pic>
            </a:graphicData>
          </a:graphic>
        </wp:inline>
      </w:drawing>
    </w:r>
    <w:r w:rsidR="00057F61">
      <w:rPr>
        <w:noProof/>
      </w:rPr>
      <w:drawing>
        <wp:inline distT="0" distB="0" distL="0" distR="0" wp14:anchorId="2AB54EEE" wp14:editId="08A1CFD0">
          <wp:extent cx="1771650" cy="723916"/>
          <wp:effectExtent l="0" t="0" r="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836" cy="735433"/>
                  </a:xfrm>
                  <a:prstGeom prst="rect">
                    <a:avLst/>
                  </a:prstGeom>
                  <a:noFill/>
                  <a:ln>
                    <a:noFill/>
                  </a:ln>
                </pic:spPr>
              </pic:pic>
            </a:graphicData>
          </a:graphic>
        </wp:inline>
      </w:drawing>
    </w:r>
    <w:r w:rsidR="00057F61">
      <w:rPr>
        <w:noProof/>
      </w:rPr>
      <w:drawing>
        <wp:inline distT="0" distB="0" distL="0" distR="0" wp14:anchorId="6CA92631" wp14:editId="6A258000">
          <wp:extent cx="1805940" cy="738429"/>
          <wp:effectExtent l="0" t="0" r="3810" b="508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0692" cy="748550"/>
                  </a:xfrm>
                  <a:prstGeom prst="rect">
                    <a:avLst/>
                  </a:prstGeom>
                  <a:noFill/>
                  <a:ln>
                    <a:noFill/>
                  </a:ln>
                </pic:spPr>
              </pic:pic>
            </a:graphicData>
          </a:graphic>
        </wp:inline>
      </w:drawing>
    </w:r>
  </w:p>
  <w:p w14:paraId="593E7C51" w14:textId="77777777" w:rsidR="0032679F" w:rsidRDefault="00CC0040">
    <w:pPr>
      <w:spacing w:after="0" w:line="259" w:lineRule="auto"/>
      <w:ind w:left="-360"/>
    </w:pP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68B9" w14:textId="77777777" w:rsidR="0032679F" w:rsidRDefault="00CC0040">
    <w:pPr>
      <w:spacing w:after="0" w:line="259" w:lineRule="auto"/>
      <w:ind w:left="-360"/>
    </w:pPr>
    <w:r>
      <w:rPr>
        <w:noProof/>
      </w:rPr>
      <w:drawing>
        <wp:anchor distT="0" distB="0" distL="114300" distR="114300" simplePos="0" relativeHeight="251658240" behindDoc="0" locked="0" layoutInCell="1" hidden="0" allowOverlap="1" wp14:anchorId="33AA1B8B" wp14:editId="1FEF80A2">
          <wp:simplePos x="0" y="0"/>
          <wp:positionH relativeFrom="page">
            <wp:posOffset>4217598</wp:posOffset>
          </wp:positionH>
          <wp:positionV relativeFrom="page">
            <wp:posOffset>438785</wp:posOffset>
          </wp:positionV>
          <wp:extent cx="3248478" cy="762106"/>
          <wp:effectExtent l="0" t="0" r="0" b="0"/>
          <wp:wrapSquare wrapText="bothSides" distT="0" distB="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248478" cy="76210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2269839" wp14:editId="5DAAA696">
          <wp:simplePos x="0" y="0"/>
          <wp:positionH relativeFrom="page">
            <wp:posOffset>441685</wp:posOffset>
          </wp:positionH>
          <wp:positionV relativeFrom="page">
            <wp:posOffset>438785</wp:posOffset>
          </wp:positionV>
          <wp:extent cx="2018921" cy="961804"/>
          <wp:effectExtent l="0" t="0" r="0" b="0"/>
          <wp:wrapSquare wrapText="bothSides" distT="0" distB="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018921" cy="961804"/>
                  </a:xfrm>
                  <a:prstGeom prst="rect">
                    <a:avLst/>
                  </a:prstGeom>
                  <a:ln/>
                </pic:spPr>
              </pic:pic>
            </a:graphicData>
          </a:graphic>
        </wp:anchor>
      </w:drawing>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D15"/>
    <w:multiLevelType w:val="hybridMultilevel"/>
    <w:tmpl w:val="10783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26C17"/>
    <w:multiLevelType w:val="hybridMultilevel"/>
    <w:tmpl w:val="F0C66F32"/>
    <w:lvl w:ilvl="0" w:tplc="06BA5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B1256"/>
    <w:multiLevelType w:val="hybridMultilevel"/>
    <w:tmpl w:val="5B96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36A9"/>
    <w:multiLevelType w:val="hybridMultilevel"/>
    <w:tmpl w:val="6480EC86"/>
    <w:lvl w:ilvl="0" w:tplc="679A090C">
      <w:start w:val="1"/>
      <w:numFmt w:val="bullet"/>
      <w:lvlText w:val="•"/>
      <w:lvlJc w:val="left"/>
      <w:pPr>
        <w:tabs>
          <w:tab w:val="num" w:pos="720"/>
        </w:tabs>
        <w:ind w:left="720" w:hanging="360"/>
      </w:pPr>
      <w:rPr>
        <w:rFonts w:ascii="Arial" w:hAnsi="Arial" w:hint="default"/>
      </w:rPr>
    </w:lvl>
    <w:lvl w:ilvl="1" w:tplc="57D85D08" w:tentative="1">
      <w:start w:val="1"/>
      <w:numFmt w:val="bullet"/>
      <w:lvlText w:val="•"/>
      <w:lvlJc w:val="left"/>
      <w:pPr>
        <w:tabs>
          <w:tab w:val="num" w:pos="1440"/>
        </w:tabs>
        <w:ind w:left="1440" w:hanging="360"/>
      </w:pPr>
      <w:rPr>
        <w:rFonts w:ascii="Arial" w:hAnsi="Arial" w:hint="default"/>
      </w:rPr>
    </w:lvl>
    <w:lvl w:ilvl="2" w:tplc="82C8C70A" w:tentative="1">
      <w:start w:val="1"/>
      <w:numFmt w:val="bullet"/>
      <w:lvlText w:val="•"/>
      <w:lvlJc w:val="left"/>
      <w:pPr>
        <w:tabs>
          <w:tab w:val="num" w:pos="2160"/>
        </w:tabs>
        <w:ind w:left="2160" w:hanging="360"/>
      </w:pPr>
      <w:rPr>
        <w:rFonts w:ascii="Arial" w:hAnsi="Arial" w:hint="default"/>
      </w:rPr>
    </w:lvl>
    <w:lvl w:ilvl="3" w:tplc="5162B19A" w:tentative="1">
      <w:start w:val="1"/>
      <w:numFmt w:val="bullet"/>
      <w:lvlText w:val="•"/>
      <w:lvlJc w:val="left"/>
      <w:pPr>
        <w:tabs>
          <w:tab w:val="num" w:pos="2880"/>
        </w:tabs>
        <w:ind w:left="2880" w:hanging="360"/>
      </w:pPr>
      <w:rPr>
        <w:rFonts w:ascii="Arial" w:hAnsi="Arial" w:hint="default"/>
      </w:rPr>
    </w:lvl>
    <w:lvl w:ilvl="4" w:tplc="02B63832" w:tentative="1">
      <w:start w:val="1"/>
      <w:numFmt w:val="bullet"/>
      <w:lvlText w:val="•"/>
      <w:lvlJc w:val="left"/>
      <w:pPr>
        <w:tabs>
          <w:tab w:val="num" w:pos="3600"/>
        </w:tabs>
        <w:ind w:left="3600" w:hanging="360"/>
      </w:pPr>
      <w:rPr>
        <w:rFonts w:ascii="Arial" w:hAnsi="Arial" w:hint="default"/>
      </w:rPr>
    </w:lvl>
    <w:lvl w:ilvl="5" w:tplc="45F2CF2C" w:tentative="1">
      <w:start w:val="1"/>
      <w:numFmt w:val="bullet"/>
      <w:lvlText w:val="•"/>
      <w:lvlJc w:val="left"/>
      <w:pPr>
        <w:tabs>
          <w:tab w:val="num" w:pos="4320"/>
        </w:tabs>
        <w:ind w:left="4320" w:hanging="360"/>
      </w:pPr>
      <w:rPr>
        <w:rFonts w:ascii="Arial" w:hAnsi="Arial" w:hint="default"/>
      </w:rPr>
    </w:lvl>
    <w:lvl w:ilvl="6" w:tplc="4BF8D1A4" w:tentative="1">
      <w:start w:val="1"/>
      <w:numFmt w:val="bullet"/>
      <w:lvlText w:val="•"/>
      <w:lvlJc w:val="left"/>
      <w:pPr>
        <w:tabs>
          <w:tab w:val="num" w:pos="5040"/>
        </w:tabs>
        <w:ind w:left="5040" w:hanging="360"/>
      </w:pPr>
      <w:rPr>
        <w:rFonts w:ascii="Arial" w:hAnsi="Arial" w:hint="default"/>
      </w:rPr>
    </w:lvl>
    <w:lvl w:ilvl="7" w:tplc="29C6E57A" w:tentative="1">
      <w:start w:val="1"/>
      <w:numFmt w:val="bullet"/>
      <w:lvlText w:val="•"/>
      <w:lvlJc w:val="left"/>
      <w:pPr>
        <w:tabs>
          <w:tab w:val="num" w:pos="5760"/>
        </w:tabs>
        <w:ind w:left="5760" w:hanging="360"/>
      </w:pPr>
      <w:rPr>
        <w:rFonts w:ascii="Arial" w:hAnsi="Arial" w:hint="default"/>
      </w:rPr>
    </w:lvl>
    <w:lvl w:ilvl="8" w:tplc="3AA680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A921D7"/>
    <w:multiLevelType w:val="multilevel"/>
    <w:tmpl w:val="BC7A3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AB3A67"/>
    <w:multiLevelType w:val="hybridMultilevel"/>
    <w:tmpl w:val="C3C4B066"/>
    <w:lvl w:ilvl="0" w:tplc="BF9093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216C02"/>
    <w:multiLevelType w:val="hybridMultilevel"/>
    <w:tmpl w:val="FFA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C3F6D"/>
    <w:multiLevelType w:val="hybridMultilevel"/>
    <w:tmpl w:val="68A26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413876"/>
    <w:multiLevelType w:val="hybridMultilevel"/>
    <w:tmpl w:val="A3FED538"/>
    <w:lvl w:ilvl="0" w:tplc="5F1C3A40">
      <w:start w:val="1"/>
      <w:numFmt w:val="decimal"/>
      <w:lvlText w:val="%1."/>
      <w:lvlJc w:val="left"/>
      <w:pPr>
        <w:ind w:left="720" w:hanging="360"/>
      </w:pPr>
      <w:rPr>
        <w:rFonts w:ascii="Calibri" w:eastAsiaTheme="minorHAnsi" w:hAnsi="Calibri" w:cs="Calibri"/>
      </w:rPr>
    </w:lvl>
    <w:lvl w:ilvl="1" w:tplc="65D065D4">
      <w:start w:val="1"/>
      <w:numFmt w:val="decimal"/>
      <w:lvlText w:val="%2."/>
      <w:lvlJc w:val="left"/>
      <w:pPr>
        <w:ind w:left="1440" w:hanging="360"/>
      </w:pPr>
      <w:rPr>
        <w:rFonts w:ascii="Calibri" w:eastAsia="Calibri" w:hAnsi="Calibri" w:cs="Calibr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EC80BE3"/>
    <w:multiLevelType w:val="hybridMultilevel"/>
    <w:tmpl w:val="4C0A99F0"/>
    <w:lvl w:ilvl="0" w:tplc="F06E6C3C">
      <w:start w:val="1"/>
      <w:numFmt w:val="decimal"/>
      <w:lvlText w:val="%1."/>
      <w:lvlJc w:val="left"/>
      <w:pPr>
        <w:ind w:left="1440" w:hanging="360"/>
      </w:pPr>
    </w:lvl>
    <w:lvl w:ilvl="1" w:tplc="AB72B310">
      <w:start w:val="1"/>
      <w:numFmt w:val="decimal"/>
      <w:lvlText w:val="%2."/>
      <w:lvlJc w:val="left"/>
      <w:pPr>
        <w:ind w:left="1440" w:hanging="360"/>
      </w:pPr>
    </w:lvl>
    <w:lvl w:ilvl="2" w:tplc="EB5E1F82">
      <w:start w:val="1"/>
      <w:numFmt w:val="decimal"/>
      <w:lvlText w:val="%3."/>
      <w:lvlJc w:val="left"/>
      <w:pPr>
        <w:ind w:left="1440" w:hanging="360"/>
      </w:pPr>
    </w:lvl>
    <w:lvl w:ilvl="3" w:tplc="107CB38C">
      <w:start w:val="1"/>
      <w:numFmt w:val="decimal"/>
      <w:lvlText w:val="%4."/>
      <w:lvlJc w:val="left"/>
      <w:pPr>
        <w:ind w:left="1440" w:hanging="360"/>
      </w:pPr>
    </w:lvl>
    <w:lvl w:ilvl="4" w:tplc="B0ECE272">
      <w:start w:val="1"/>
      <w:numFmt w:val="decimal"/>
      <w:lvlText w:val="%5."/>
      <w:lvlJc w:val="left"/>
      <w:pPr>
        <w:ind w:left="1440" w:hanging="360"/>
      </w:pPr>
    </w:lvl>
    <w:lvl w:ilvl="5" w:tplc="E4040A44">
      <w:start w:val="1"/>
      <w:numFmt w:val="decimal"/>
      <w:lvlText w:val="%6."/>
      <w:lvlJc w:val="left"/>
      <w:pPr>
        <w:ind w:left="1440" w:hanging="360"/>
      </w:pPr>
    </w:lvl>
    <w:lvl w:ilvl="6" w:tplc="2E1EC068">
      <w:start w:val="1"/>
      <w:numFmt w:val="decimal"/>
      <w:lvlText w:val="%7."/>
      <w:lvlJc w:val="left"/>
      <w:pPr>
        <w:ind w:left="1440" w:hanging="360"/>
      </w:pPr>
    </w:lvl>
    <w:lvl w:ilvl="7" w:tplc="CC28D3E6">
      <w:start w:val="1"/>
      <w:numFmt w:val="decimal"/>
      <w:lvlText w:val="%8."/>
      <w:lvlJc w:val="left"/>
      <w:pPr>
        <w:ind w:left="1440" w:hanging="360"/>
      </w:pPr>
    </w:lvl>
    <w:lvl w:ilvl="8" w:tplc="AC9A2C8C">
      <w:start w:val="1"/>
      <w:numFmt w:val="decimal"/>
      <w:lvlText w:val="%9."/>
      <w:lvlJc w:val="left"/>
      <w:pPr>
        <w:ind w:left="1440" w:hanging="360"/>
      </w:pPr>
    </w:lvl>
  </w:abstractNum>
  <w:abstractNum w:abstractNumId="10" w15:restartNumberingAfterBreak="0">
    <w:nsid w:val="53FC33AA"/>
    <w:multiLevelType w:val="hybridMultilevel"/>
    <w:tmpl w:val="83328E6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631912CD"/>
    <w:multiLevelType w:val="hybridMultilevel"/>
    <w:tmpl w:val="1040C2DA"/>
    <w:lvl w:ilvl="0" w:tplc="B68804C0">
      <w:start w:val="1"/>
      <w:numFmt w:val="decimal"/>
      <w:lvlText w:val="%1."/>
      <w:lvlJc w:val="left"/>
      <w:pPr>
        <w:ind w:left="1440" w:hanging="360"/>
      </w:pPr>
    </w:lvl>
    <w:lvl w:ilvl="1" w:tplc="98A8E20A">
      <w:start w:val="1"/>
      <w:numFmt w:val="decimal"/>
      <w:lvlText w:val="%2."/>
      <w:lvlJc w:val="left"/>
      <w:pPr>
        <w:ind w:left="1440" w:hanging="360"/>
      </w:pPr>
    </w:lvl>
    <w:lvl w:ilvl="2" w:tplc="5774945E">
      <w:start w:val="1"/>
      <w:numFmt w:val="decimal"/>
      <w:lvlText w:val="%3."/>
      <w:lvlJc w:val="left"/>
      <w:pPr>
        <w:ind w:left="1440" w:hanging="360"/>
      </w:pPr>
    </w:lvl>
    <w:lvl w:ilvl="3" w:tplc="7E88AEB0">
      <w:start w:val="1"/>
      <w:numFmt w:val="decimal"/>
      <w:lvlText w:val="%4."/>
      <w:lvlJc w:val="left"/>
      <w:pPr>
        <w:ind w:left="1440" w:hanging="360"/>
      </w:pPr>
    </w:lvl>
    <w:lvl w:ilvl="4" w:tplc="067AE47C">
      <w:start w:val="1"/>
      <w:numFmt w:val="decimal"/>
      <w:lvlText w:val="%5."/>
      <w:lvlJc w:val="left"/>
      <w:pPr>
        <w:ind w:left="1440" w:hanging="360"/>
      </w:pPr>
    </w:lvl>
    <w:lvl w:ilvl="5" w:tplc="27D4632A">
      <w:start w:val="1"/>
      <w:numFmt w:val="decimal"/>
      <w:lvlText w:val="%6."/>
      <w:lvlJc w:val="left"/>
      <w:pPr>
        <w:ind w:left="1440" w:hanging="360"/>
      </w:pPr>
    </w:lvl>
    <w:lvl w:ilvl="6" w:tplc="AB80BFD2">
      <w:start w:val="1"/>
      <w:numFmt w:val="decimal"/>
      <w:lvlText w:val="%7."/>
      <w:lvlJc w:val="left"/>
      <w:pPr>
        <w:ind w:left="1440" w:hanging="360"/>
      </w:pPr>
    </w:lvl>
    <w:lvl w:ilvl="7" w:tplc="4C4C4DF0">
      <w:start w:val="1"/>
      <w:numFmt w:val="decimal"/>
      <w:lvlText w:val="%8."/>
      <w:lvlJc w:val="left"/>
      <w:pPr>
        <w:ind w:left="1440" w:hanging="360"/>
      </w:pPr>
    </w:lvl>
    <w:lvl w:ilvl="8" w:tplc="5B1486A2">
      <w:start w:val="1"/>
      <w:numFmt w:val="decimal"/>
      <w:lvlText w:val="%9."/>
      <w:lvlJc w:val="left"/>
      <w:pPr>
        <w:ind w:left="1440" w:hanging="360"/>
      </w:pPr>
    </w:lvl>
  </w:abstractNum>
  <w:abstractNum w:abstractNumId="12" w15:restartNumberingAfterBreak="0">
    <w:nsid w:val="6A447F69"/>
    <w:multiLevelType w:val="hybridMultilevel"/>
    <w:tmpl w:val="89DC2E52"/>
    <w:lvl w:ilvl="0" w:tplc="856C2AE2">
      <w:start w:val="1"/>
      <w:numFmt w:val="bullet"/>
      <w:lvlText w:val="•"/>
      <w:lvlJc w:val="left"/>
      <w:pPr>
        <w:tabs>
          <w:tab w:val="num" w:pos="720"/>
        </w:tabs>
        <w:ind w:left="720" w:hanging="360"/>
      </w:pPr>
      <w:rPr>
        <w:rFonts w:ascii="Arial" w:hAnsi="Arial" w:hint="default"/>
      </w:rPr>
    </w:lvl>
    <w:lvl w:ilvl="1" w:tplc="A1AA8E10" w:tentative="1">
      <w:start w:val="1"/>
      <w:numFmt w:val="bullet"/>
      <w:lvlText w:val="•"/>
      <w:lvlJc w:val="left"/>
      <w:pPr>
        <w:tabs>
          <w:tab w:val="num" w:pos="1440"/>
        </w:tabs>
        <w:ind w:left="1440" w:hanging="360"/>
      </w:pPr>
      <w:rPr>
        <w:rFonts w:ascii="Arial" w:hAnsi="Arial" w:hint="default"/>
      </w:rPr>
    </w:lvl>
    <w:lvl w:ilvl="2" w:tplc="9E440D60" w:tentative="1">
      <w:start w:val="1"/>
      <w:numFmt w:val="bullet"/>
      <w:lvlText w:val="•"/>
      <w:lvlJc w:val="left"/>
      <w:pPr>
        <w:tabs>
          <w:tab w:val="num" w:pos="2160"/>
        </w:tabs>
        <w:ind w:left="2160" w:hanging="360"/>
      </w:pPr>
      <w:rPr>
        <w:rFonts w:ascii="Arial" w:hAnsi="Arial" w:hint="default"/>
      </w:rPr>
    </w:lvl>
    <w:lvl w:ilvl="3" w:tplc="74FA087A" w:tentative="1">
      <w:start w:val="1"/>
      <w:numFmt w:val="bullet"/>
      <w:lvlText w:val="•"/>
      <w:lvlJc w:val="left"/>
      <w:pPr>
        <w:tabs>
          <w:tab w:val="num" w:pos="2880"/>
        </w:tabs>
        <w:ind w:left="2880" w:hanging="360"/>
      </w:pPr>
      <w:rPr>
        <w:rFonts w:ascii="Arial" w:hAnsi="Arial" w:hint="default"/>
      </w:rPr>
    </w:lvl>
    <w:lvl w:ilvl="4" w:tplc="A2307870" w:tentative="1">
      <w:start w:val="1"/>
      <w:numFmt w:val="bullet"/>
      <w:lvlText w:val="•"/>
      <w:lvlJc w:val="left"/>
      <w:pPr>
        <w:tabs>
          <w:tab w:val="num" w:pos="3600"/>
        </w:tabs>
        <w:ind w:left="3600" w:hanging="360"/>
      </w:pPr>
      <w:rPr>
        <w:rFonts w:ascii="Arial" w:hAnsi="Arial" w:hint="default"/>
      </w:rPr>
    </w:lvl>
    <w:lvl w:ilvl="5" w:tplc="EE2250C0" w:tentative="1">
      <w:start w:val="1"/>
      <w:numFmt w:val="bullet"/>
      <w:lvlText w:val="•"/>
      <w:lvlJc w:val="left"/>
      <w:pPr>
        <w:tabs>
          <w:tab w:val="num" w:pos="4320"/>
        </w:tabs>
        <w:ind w:left="4320" w:hanging="360"/>
      </w:pPr>
      <w:rPr>
        <w:rFonts w:ascii="Arial" w:hAnsi="Arial" w:hint="default"/>
      </w:rPr>
    </w:lvl>
    <w:lvl w:ilvl="6" w:tplc="683ADE0E" w:tentative="1">
      <w:start w:val="1"/>
      <w:numFmt w:val="bullet"/>
      <w:lvlText w:val="•"/>
      <w:lvlJc w:val="left"/>
      <w:pPr>
        <w:tabs>
          <w:tab w:val="num" w:pos="5040"/>
        </w:tabs>
        <w:ind w:left="5040" w:hanging="360"/>
      </w:pPr>
      <w:rPr>
        <w:rFonts w:ascii="Arial" w:hAnsi="Arial" w:hint="default"/>
      </w:rPr>
    </w:lvl>
    <w:lvl w:ilvl="7" w:tplc="5FC8095E" w:tentative="1">
      <w:start w:val="1"/>
      <w:numFmt w:val="bullet"/>
      <w:lvlText w:val="•"/>
      <w:lvlJc w:val="left"/>
      <w:pPr>
        <w:tabs>
          <w:tab w:val="num" w:pos="5760"/>
        </w:tabs>
        <w:ind w:left="5760" w:hanging="360"/>
      </w:pPr>
      <w:rPr>
        <w:rFonts w:ascii="Arial" w:hAnsi="Arial" w:hint="default"/>
      </w:rPr>
    </w:lvl>
    <w:lvl w:ilvl="8" w:tplc="D73A4D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FD3E1E"/>
    <w:multiLevelType w:val="hybridMultilevel"/>
    <w:tmpl w:val="95267756"/>
    <w:lvl w:ilvl="0" w:tplc="9314CCE8">
      <w:start w:val="1"/>
      <w:numFmt w:val="bullet"/>
      <w:lvlText w:val="•"/>
      <w:lvlJc w:val="left"/>
      <w:pPr>
        <w:tabs>
          <w:tab w:val="num" w:pos="720"/>
        </w:tabs>
        <w:ind w:left="720" w:hanging="360"/>
      </w:pPr>
      <w:rPr>
        <w:rFonts w:ascii="Arial" w:hAnsi="Arial" w:hint="default"/>
      </w:rPr>
    </w:lvl>
    <w:lvl w:ilvl="1" w:tplc="7876C3BE" w:tentative="1">
      <w:start w:val="1"/>
      <w:numFmt w:val="bullet"/>
      <w:lvlText w:val="•"/>
      <w:lvlJc w:val="left"/>
      <w:pPr>
        <w:tabs>
          <w:tab w:val="num" w:pos="1440"/>
        </w:tabs>
        <w:ind w:left="1440" w:hanging="360"/>
      </w:pPr>
      <w:rPr>
        <w:rFonts w:ascii="Arial" w:hAnsi="Arial" w:hint="default"/>
      </w:rPr>
    </w:lvl>
    <w:lvl w:ilvl="2" w:tplc="DC765788" w:tentative="1">
      <w:start w:val="1"/>
      <w:numFmt w:val="bullet"/>
      <w:lvlText w:val="•"/>
      <w:lvlJc w:val="left"/>
      <w:pPr>
        <w:tabs>
          <w:tab w:val="num" w:pos="2160"/>
        </w:tabs>
        <w:ind w:left="2160" w:hanging="360"/>
      </w:pPr>
      <w:rPr>
        <w:rFonts w:ascii="Arial" w:hAnsi="Arial" w:hint="default"/>
      </w:rPr>
    </w:lvl>
    <w:lvl w:ilvl="3" w:tplc="616CD368" w:tentative="1">
      <w:start w:val="1"/>
      <w:numFmt w:val="bullet"/>
      <w:lvlText w:val="•"/>
      <w:lvlJc w:val="left"/>
      <w:pPr>
        <w:tabs>
          <w:tab w:val="num" w:pos="2880"/>
        </w:tabs>
        <w:ind w:left="2880" w:hanging="360"/>
      </w:pPr>
      <w:rPr>
        <w:rFonts w:ascii="Arial" w:hAnsi="Arial" w:hint="default"/>
      </w:rPr>
    </w:lvl>
    <w:lvl w:ilvl="4" w:tplc="DED2BAA8" w:tentative="1">
      <w:start w:val="1"/>
      <w:numFmt w:val="bullet"/>
      <w:lvlText w:val="•"/>
      <w:lvlJc w:val="left"/>
      <w:pPr>
        <w:tabs>
          <w:tab w:val="num" w:pos="3600"/>
        </w:tabs>
        <w:ind w:left="3600" w:hanging="360"/>
      </w:pPr>
      <w:rPr>
        <w:rFonts w:ascii="Arial" w:hAnsi="Arial" w:hint="default"/>
      </w:rPr>
    </w:lvl>
    <w:lvl w:ilvl="5" w:tplc="520888E0" w:tentative="1">
      <w:start w:val="1"/>
      <w:numFmt w:val="bullet"/>
      <w:lvlText w:val="•"/>
      <w:lvlJc w:val="left"/>
      <w:pPr>
        <w:tabs>
          <w:tab w:val="num" w:pos="4320"/>
        </w:tabs>
        <w:ind w:left="4320" w:hanging="360"/>
      </w:pPr>
      <w:rPr>
        <w:rFonts w:ascii="Arial" w:hAnsi="Arial" w:hint="default"/>
      </w:rPr>
    </w:lvl>
    <w:lvl w:ilvl="6" w:tplc="7248CF8E" w:tentative="1">
      <w:start w:val="1"/>
      <w:numFmt w:val="bullet"/>
      <w:lvlText w:val="•"/>
      <w:lvlJc w:val="left"/>
      <w:pPr>
        <w:tabs>
          <w:tab w:val="num" w:pos="5040"/>
        </w:tabs>
        <w:ind w:left="5040" w:hanging="360"/>
      </w:pPr>
      <w:rPr>
        <w:rFonts w:ascii="Arial" w:hAnsi="Arial" w:hint="default"/>
      </w:rPr>
    </w:lvl>
    <w:lvl w:ilvl="7" w:tplc="04EE94CE" w:tentative="1">
      <w:start w:val="1"/>
      <w:numFmt w:val="bullet"/>
      <w:lvlText w:val="•"/>
      <w:lvlJc w:val="left"/>
      <w:pPr>
        <w:tabs>
          <w:tab w:val="num" w:pos="5760"/>
        </w:tabs>
        <w:ind w:left="5760" w:hanging="360"/>
      </w:pPr>
      <w:rPr>
        <w:rFonts w:ascii="Arial" w:hAnsi="Arial" w:hint="default"/>
      </w:rPr>
    </w:lvl>
    <w:lvl w:ilvl="8" w:tplc="399C81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4671BE"/>
    <w:multiLevelType w:val="hybridMultilevel"/>
    <w:tmpl w:val="A614D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93811">
    <w:abstractNumId w:val="4"/>
  </w:num>
  <w:num w:numId="2" w16cid:durableId="1482386077">
    <w:abstractNumId w:val="1"/>
  </w:num>
  <w:num w:numId="3" w16cid:durableId="453989377">
    <w:abstractNumId w:val="6"/>
  </w:num>
  <w:num w:numId="4" w16cid:durableId="1429081988">
    <w:abstractNumId w:val="2"/>
  </w:num>
  <w:num w:numId="5" w16cid:durableId="4830898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1714576">
    <w:abstractNumId w:val="8"/>
    <w:lvlOverride w:ilvl="0"/>
    <w:lvlOverride w:ilvl="1">
      <w:startOverride w:val="1"/>
    </w:lvlOverride>
    <w:lvlOverride w:ilvl="2"/>
    <w:lvlOverride w:ilvl="3"/>
    <w:lvlOverride w:ilvl="4"/>
    <w:lvlOverride w:ilvl="5"/>
    <w:lvlOverride w:ilvl="6"/>
    <w:lvlOverride w:ilvl="7"/>
    <w:lvlOverride w:ilvl="8"/>
  </w:num>
  <w:num w:numId="7" w16cid:durableId="843133612">
    <w:abstractNumId w:val="5"/>
  </w:num>
  <w:num w:numId="8" w16cid:durableId="1452625007">
    <w:abstractNumId w:val="11"/>
  </w:num>
  <w:num w:numId="9" w16cid:durableId="348793767">
    <w:abstractNumId w:val="0"/>
  </w:num>
  <w:num w:numId="10" w16cid:durableId="989558340">
    <w:abstractNumId w:val="14"/>
  </w:num>
  <w:num w:numId="11" w16cid:durableId="31537760">
    <w:abstractNumId w:val="9"/>
  </w:num>
  <w:num w:numId="12" w16cid:durableId="1933128852">
    <w:abstractNumId w:val="10"/>
  </w:num>
  <w:num w:numId="13" w16cid:durableId="1393963869">
    <w:abstractNumId w:val="3"/>
  </w:num>
  <w:num w:numId="14" w16cid:durableId="1699887347">
    <w:abstractNumId w:val="12"/>
  </w:num>
  <w:num w:numId="15" w16cid:durableId="14337446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9F"/>
    <w:rsid w:val="000018AB"/>
    <w:rsid w:val="00037909"/>
    <w:rsid w:val="00045EE8"/>
    <w:rsid w:val="00057F61"/>
    <w:rsid w:val="00060F4E"/>
    <w:rsid w:val="00095C89"/>
    <w:rsid w:val="00096774"/>
    <w:rsid w:val="000A6179"/>
    <w:rsid w:val="000A7360"/>
    <w:rsid w:val="000B4D14"/>
    <w:rsid w:val="000B7D6C"/>
    <w:rsid w:val="000D26DC"/>
    <w:rsid w:val="000D7D55"/>
    <w:rsid w:val="000E59FA"/>
    <w:rsid w:val="000F157F"/>
    <w:rsid w:val="000F5F20"/>
    <w:rsid w:val="00110316"/>
    <w:rsid w:val="00110CDA"/>
    <w:rsid w:val="00127408"/>
    <w:rsid w:val="0013172C"/>
    <w:rsid w:val="00134105"/>
    <w:rsid w:val="001346E4"/>
    <w:rsid w:val="0016015C"/>
    <w:rsid w:val="001646D1"/>
    <w:rsid w:val="00166C0F"/>
    <w:rsid w:val="00172657"/>
    <w:rsid w:val="00172A9B"/>
    <w:rsid w:val="001757FF"/>
    <w:rsid w:val="00176814"/>
    <w:rsid w:val="00176A2C"/>
    <w:rsid w:val="00182109"/>
    <w:rsid w:val="00191395"/>
    <w:rsid w:val="00196D34"/>
    <w:rsid w:val="001A4D09"/>
    <w:rsid w:val="001B0EAB"/>
    <w:rsid w:val="001C1424"/>
    <w:rsid w:val="001C5ABD"/>
    <w:rsid w:val="001C7C7D"/>
    <w:rsid w:val="001D093F"/>
    <w:rsid w:val="001F6556"/>
    <w:rsid w:val="00200653"/>
    <w:rsid w:val="002145A5"/>
    <w:rsid w:val="0022092A"/>
    <w:rsid w:val="00240A6D"/>
    <w:rsid w:val="00240BA4"/>
    <w:rsid w:val="00284B66"/>
    <w:rsid w:val="00295FAA"/>
    <w:rsid w:val="002A2F55"/>
    <w:rsid w:val="002A3CCF"/>
    <w:rsid w:val="002B1130"/>
    <w:rsid w:val="002B1B69"/>
    <w:rsid w:val="002C28A4"/>
    <w:rsid w:val="002C5169"/>
    <w:rsid w:val="002C7CCA"/>
    <w:rsid w:val="002E2D75"/>
    <w:rsid w:val="00302625"/>
    <w:rsid w:val="00304B22"/>
    <w:rsid w:val="00305F97"/>
    <w:rsid w:val="00324A86"/>
    <w:rsid w:val="0032679F"/>
    <w:rsid w:val="00326FED"/>
    <w:rsid w:val="00327D09"/>
    <w:rsid w:val="003322F6"/>
    <w:rsid w:val="00337D45"/>
    <w:rsid w:val="00340434"/>
    <w:rsid w:val="003506DD"/>
    <w:rsid w:val="00350F27"/>
    <w:rsid w:val="0036129B"/>
    <w:rsid w:val="00362DB0"/>
    <w:rsid w:val="00384FD6"/>
    <w:rsid w:val="003B2977"/>
    <w:rsid w:val="003B7FD3"/>
    <w:rsid w:val="003C3AF8"/>
    <w:rsid w:val="003C3F3B"/>
    <w:rsid w:val="003E19CD"/>
    <w:rsid w:val="003E1FBC"/>
    <w:rsid w:val="003E2898"/>
    <w:rsid w:val="003E3094"/>
    <w:rsid w:val="003E57ED"/>
    <w:rsid w:val="003E7C86"/>
    <w:rsid w:val="003F2B77"/>
    <w:rsid w:val="00406456"/>
    <w:rsid w:val="004122F4"/>
    <w:rsid w:val="00433838"/>
    <w:rsid w:val="00433AE6"/>
    <w:rsid w:val="00445142"/>
    <w:rsid w:val="00447A9F"/>
    <w:rsid w:val="00453DCC"/>
    <w:rsid w:val="004577E3"/>
    <w:rsid w:val="00466FCE"/>
    <w:rsid w:val="00472637"/>
    <w:rsid w:val="00476B73"/>
    <w:rsid w:val="00484E2D"/>
    <w:rsid w:val="004A2F50"/>
    <w:rsid w:val="004B2E15"/>
    <w:rsid w:val="004B738E"/>
    <w:rsid w:val="004C5C33"/>
    <w:rsid w:val="004D1670"/>
    <w:rsid w:val="004D3282"/>
    <w:rsid w:val="004E53AA"/>
    <w:rsid w:val="004E7BB8"/>
    <w:rsid w:val="00505183"/>
    <w:rsid w:val="00520A7E"/>
    <w:rsid w:val="00525905"/>
    <w:rsid w:val="005337CA"/>
    <w:rsid w:val="0053383E"/>
    <w:rsid w:val="00536389"/>
    <w:rsid w:val="0054211A"/>
    <w:rsid w:val="00546892"/>
    <w:rsid w:val="005606F3"/>
    <w:rsid w:val="005669CB"/>
    <w:rsid w:val="00572D92"/>
    <w:rsid w:val="005A7383"/>
    <w:rsid w:val="005B0221"/>
    <w:rsid w:val="005B1B44"/>
    <w:rsid w:val="005D0A87"/>
    <w:rsid w:val="005D0F40"/>
    <w:rsid w:val="005D3F2D"/>
    <w:rsid w:val="005D7064"/>
    <w:rsid w:val="005D75C6"/>
    <w:rsid w:val="005F088D"/>
    <w:rsid w:val="005F3391"/>
    <w:rsid w:val="005F39B2"/>
    <w:rsid w:val="00601B46"/>
    <w:rsid w:val="006103A8"/>
    <w:rsid w:val="00625D85"/>
    <w:rsid w:val="00626F9F"/>
    <w:rsid w:val="006276E7"/>
    <w:rsid w:val="0063175F"/>
    <w:rsid w:val="00634E1E"/>
    <w:rsid w:val="0063572E"/>
    <w:rsid w:val="006401A4"/>
    <w:rsid w:val="00646C26"/>
    <w:rsid w:val="00656B75"/>
    <w:rsid w:val="00666F54"/>
    <w:rsid w:val="00670C5A"/>
    <w:rsid w:val="00671215"/>
    <w:rsid w:val="00683707"/>
    <w:rsid w:val="00691090"/>
    <w:rsid w:val="0069651B"/>
    <w:rsid w:val="006A0372"/>
    <w:rsid w:val="006A461F"/>
    <w:rsid w:val="006A615B"/>
    <w:rsid w:val="006D2A50"/>
    <w:rsid w:val="006D78EF"/>
    <w:rsid w:val="006E276C"/>
    <w:rsid w:val="006F76A2"/>
    <w:rsid w:val="0070262A"/>
    <w:rsid w:val="00722BF1"/>
    <w:rsid w:val="00722C3F"/>
    <w:rsid w:val="00732D3B"/>
    <w:rsid w:val="0074327E"/>
    <w:rsid w:val="00766DCA"/>
    <w:rsid w:val="00783F2C"/>
    <w:rsid w:val="0078436B"/>
    <w:rsid w:val="00790B59"/>
    <w:rsid w:val="00792B7D"/>
    <w:rsid w:val="00796AFC"/>
    <w:rsid w:val="007C61AB"/>
    <w:rsid w:val="007D1F2A"/>
    <w:rsid w:val="007D1F37"/>
    <w:rsid w:val="007E46F1"/>
    <w:rsid w:val="007E79BD"/>
    <w:rsid w:val="007F42F2"/>
    <w:rsid w:val="00804BF8"/>
    <w:rsid w:val="00806F09"/>
    <w:rsid w:val="00821DF4"/>
    <w:rsid w:val="0082646E"/>
    <w:rsid w:val="00835380"/>
    <w:rsid w:val="00836CC2"/>
    <w:rsid w:val="008507E2"/>
    <w:rsid w:val="00850C91"/>
    <w:rsid w:val="00855507"/>
    <w:rsid w:val="00855BAB"/>
    <w:rsid w:val="00861125"/>
    <w:rsid w:val="0086451D"/>
    <w:rsid w:val="0087745C"/>
    <w:rsid w:val="008A3C8E"/>
    <w:rsid w:val="008A5A89"/>
    <w:rsid w:val="008C0982"/>
    <w:rsid w:val="008C35B6"/>
    <w:rsid w:val="008C3E7A"/>
    <w:rsid w:val="008E2ACE"/>
    <w:rsid w:val="008E32D1"/>
    <w:rsid w:val="008E33E4"/>
    <w:rsid w:val="008E5506"/>
    <w:rsid w:val="00900349"/>
    <w:rsid w:val="009028C5"/>
    <w:rsid w:val="00906D5E"/>
    <w:rsid w:val="00914592"/>
    <w:rsid w:val="00926933"/>
    <w:rsid w:val="0095125F"/>
    <w:rsid w:val="009615E5"/>
    <w:rsid w:val="00961FE0"/>
    <w:rsid w:val="00973639"/>
    <w:rsid w:val="00983EB6"/>
    <w:rsid w:val="0098626C"/>
    <w:rsid w:val="009965B6"/>
    <w:rsid w:val="009C0593"/>
    <w:rsid w:val="009C1E6D"/>
    <w:rsid w:val="009F3EFC"/>
    <w:rsid w:val="009F4AFE"/>
    <w:rsid w:val="009F4D3F"/>
    <w:rsid w:val="009F6DA0"/>
    <w:rsid w:val="00A030BF"/>
    <w:rsid w:val="00A22B08"/>
    <w:rsid w:val="00A232F3"/>
    <w:rsid w:val="00A24A4E"/>
    <w:rsid w:val="00A4103B"/>
    <w:rsid w:val="00A41F8D"/>
    <w:rsid w:val="00A46675"/>
    <w:rsid w:val="00A4675F"/>
    <w:rsid w:val="00A54D76"/>
    <w:rsid w:val="00A5549C"/>
    <w:rsid w:val="00A6209C"/>
    <w:rsid w:val="00A637F5"/>
    <w:rsid w:val="00A678B9"/>
    <w:rsid w:val="00A707F3"/>
    <w:rsid w:val="00A721AD"/>
    <w:rsid w:val="00A810C1"/>
    <w:rsid w:val="00A82396"/>
    <w:rsid w:val="00A936D8"/>
    <w:rsid w:val="00AC57D3"/>
    <w:rsid w:val="00AC5D8D"/>
    <w:rsid w:val="00AE0B33"/>
    <w:rsid w:val="00AF5FED"/>
    <w:rsid w:val="00B1075F"/>
    <w:rsid w:val="00B1283A"/>
    <w:rsid w:val="00B2301B"/>
    <w:rsid w:val="00B236BE"/>
    <w:rsid w:val="00B2476A"/>
    <w:rsid w:val="00B325E7"/>
    <w:rsid w:val="00B328B7"/>
    <w:rsid w:val="00B3300A"/>
    <w:rsid w:val="00B35234"/>
    <w:rsid w:val="00B35CD0"/>
    <w:rsid w:val="00B41CB1"/>
    <w:rsid w:val="00B50E82"/>
    <w:rsid w:val="00B53379"/>
    <w:rsid w:val="00B54180"/>
    <w:rsid w:val="00B60377"/>
    <w:rsid w:val="00B61ED5"/>
    <w:rsid w:val="00B80A13"/>
    <w:rsid w:val="00B81D6D"/>
    <w:rsid w:val="00B87415"/>
    <w:rsid w:val="00B938FE"/>
    <w:rsid w:val="00B958FA"/>
    <w:rsid w:val="00B97FEB"/>
    <w:rsid w:val="00BB1A3D"/>
    <w:rsid w:val="00BB391D"/>
    <w:rsid w:val="00BB40FD"/>
    <w:rsid w:val="00BC25C0"/>
    <w:rsid w:val="00BC5691"/>
    <w:rsid w:val="00BD468A"/>
    <w:rsid w:val="00C11230"/>
    <w:rsid w:val="00C17913"/>
    <w:rsid w:val="00C20A43"/>
    <w:rsid w:val="00C224F1"/>
    <w:rsid w:val="00C23B2B"/>
    <w:rsid w:val="00C26841"/>
    <w:rsid w:val="00C53C1A"/>
    <w:rsid w:val="00C55917"/>
    <w:rsid w:val="00C602F2"/>
    <w:rsid w:val="00C67959"/>
    <w:rsid w:val="00C754C8"/>
    <w:rsid w:val="00C806FD"/>
    <w:rsid w:val="00C860B4"/>
    <w:rsid w:val="00C94FA8"/>
    <w:rsid w:val="00C9787A"/>
    <w:rsid w:val="00CA1441"/>
    <w:rsid w:val="00CA21BE"/>
    <w:rsid w:val="00CA28BE"/>
    <w:rsid w:val="00CA2E7F"/>
    <w:rsid w:val="00CC0040"/>
    <w:rsid w:val="00CC5366"/>
    <w:rsid w:val="00CC6506"/>
    <w:rsid w:val="00D05F41"/>
    <w:rsid w:val="00D3611D"/>
    <w:rsid w:val="00D564A7"/>
    <w:rsid w:val="00D65074"/>
    <w:rsid w:val="00D73971"/>
    <w:rsid w:val="00D82A6A"/>
    <w:rsid w:val="00D86063"/>
    <w:rsid w:val="00D90B76"/>
    <w:rsid w:val="00D94973"/>
    <w:rsid w:val="00DA026F"/>
    <w:rsid w:val="00DB380D"/>
    <w:rsid w:val="00DC3104"/>
    <w:rsid w:val="00DC5685"/>
    <w:rsid w:val="00DC7F13"/>
    <w:rsid w:val="00DD66B6"/>
    <w:rsid w:val="00E01E18"/>
    <w:rsid w:val="00E02F09"/>
    <w:rsid w:val="00E12D44"/>
    <w:rsid w:val="00E3299B"/>
    <w:rsid w:val="00E44FEB"/>
    <w:rsid w:val="00E57B12"/>
    <w:rsid w:val="00E640CC"/>
    <w:rsid w:val="00E670D7"/>
    <w:rsid w:val="00E67C69"/>
    <w:rsid w:val="00E942B4"/>
    <w:rsid w:val="00E951F9"/>
    <w:rsid w:val="00EB5118"/>
    <w:rsid w:val="00EC4E05"/>
    <w:rsid w:val="00ED47F9"/>
    <w:rsid w:val="00ED7372"/>
    <w:rsid w:val="00EE3C5D"/>
    <w:rsid w:val="00EE6B6D"/>
    <w:rsid w:val="00F06998"/>
    <w:rsid w:val="00F26062"/>
    <w:rsid w:val="00F465A6"/>
    <w:rsid w:val="00F62438"/>
    <w:rsid w:val="00F67E0A"/>
    <w:rsid w:val="00F723B9"/>
    <w:rsid w:val="00F72BAE"/>
    <w:rsid w:val="00F80508"/>
    <w:rsid w:val="00F9593B"/>
    <w:rsid w:val="00FA0356"/>
    <w:rsid w:val="00FB0A25"/>
    <w:rsid w:val="00FB3B09"/>
    <w:rsid w:val="00FB5B3A"/>
    <w:rsid w:val="00FC1B26"/>
    <w:rsid w:val="00FC7C52"/>
    <w:rsid w:val="00FD1EAF"/>
    <w:rsid w:val="00FE5988"/>
    <w:rsid w:val="00FF02D5"/>
    <w:rsid w:val="00FF08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C4026"/>
  <w15:docId w15:val="{FB737AD7-8882-4E15-9A5F-1AF77F6C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43" w:line="25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hd w:val="clear" w:color="auto" w:fill="31849B"/>
      <w:spacing w:after="171" w:line="259" w:lineRule="auto"/>
      <w:ind w:right="67" w:hanging="10"/>
      <w:jc w:val="center"/>
      <w:outlineLvl w:val="0"/>
    </w:pPr>
    <w:rPr>
      <w:b/>
      <w:color w:val="FFFFFF"/>
      <w:sz w:val="28"/>
      <w:szCs w:val="2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after="126" w:line="259" w:lineRule="auto"/>
      <w:ind w:hanging="10"/>
      <w:outlineLvl w:val="1"/>
    </w:pPr>
    <w:rPr>
      <w:color w:val="000000"/>
      <w:highlight w:val="yellow"/>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E57ED"/>
    <w:rPr>
      <w:color w:val="0000FF" w:themeColor="hyperlink"/>
      <w:u w:val="single"/>
    </w:rPr>
  </w:style>
  <w:style w:type="character" w:styleId="UnresolvedMention">
    <w:name w:val="Unresolved Mention"/>
    <w:basedOn w:val="DefaultParagraphFont"/>
    <w:uiPriority w:val="99"/>
    <w:semiHidden/>
    <w:unhideWhenUsed/>
    <w:rsid w:val="003E57ED"/>
    <w:rPr>
      <w:color w:val="605E5C"/>
      <w:shd w:val="clear" w:color="auto" w:fill="E1DFDD"/>
    </w:rPr>
  </w:style>
  <w:style w:type="character" w:styleId="FollowedHyperlink">
    <w:name w:val="FollowedHyperlink"/>
    <w:basedOn w:val="DefaultParagraphFont"/>
    <w:uiPriority w:val="99"/>
    <w:semiHidden/>
    <w:unhideWhenUsed/>
    <w:rsid w:val="003E57ED"/>
    <w:rPr>
      <w:color w:val="800080" w:themeColor="followedHyperlink"/>
      <w:u w:val="single"/>
    </w:rPr>
  </w:style>
  <w:style w:type="paragraph" w:styleId="NormalWeb">
    <w:name w:val="Normal (Web)"/>
    <w:basedOn w:val="Normal"/>
    <w:uiPriority w:val="99"/>
    <w:unhideWhenUsed/>
    <w:rsid w:val="00182109"/>
    <w:pPr>
      <w:spacing w:before="100" w:beforeAutospacing="1" w:after="100" w:afterAutospacing="1" w:line="240" w:lineRule="auto"/>
      <w:ind w:left="0"/>
    </w:pPr>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337D45"/>
    <w:rPr>
      <w:b/>
      <w:bCs/>
    </w:rPr>
  </w:style>
  <w:style w:type="character" w:customStyle="1" w:styleId="CommentSubjectChar">
    <w:name w:val="Comment Subject Char"/>
    <w:basedOn w:val="CommentTextChar"/>
    <w:link w:val="CommentSubject"/>
    <w:uiPriority w:val="99"/>
    <w:semiHidden/>
    <w:rsid w:val="00337D45"/>
    <w:rPr>
      <w:b/>
      <w:bCs/>
      <w:sz w:val="20"/>
      <w:szCs w:val="20"/>
    </w:rPr>
  </w:style>
  <w:style w:type="table" w:styleId="TableGrid">
    <w:name w:val="Table Grid"/>
    <w:basedOn w:val="TableNormal"/>
    <w:uiPriority w:val="39"/>
    <w:rsid w:val="001346E4"/>
    <w:pPr>
      <w:spacing w:after="0" w:line="240" w:lineRule="auto"/>
      <w:ind w:left="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6E4"/>
    <w:pPr>
      <w:spacing w:after="160" w:line="259" w:lineRule="auto"/>
      <w:ind w:left="720"/>
      <w:contextualSpacing/>
    </w:pPr>
    <w:rPr>
      <w:rFonts w:asciiTheme="minorHAnsi" w:eastAsiaTheme="minorHAnsi" w:hAnsiTheme="minorHAnsi" w:cstheme="minorBidi"/>
    </w:rPr>
  </w:style>
  <w:style w:type="paragraph" w:styleId="Revision">
    <w:name w:val="Revision"/>
    <w:hidden/>
    <w:uiPriority w:val="99"/>
    <w:semiHidden/>
    <w:rsid w:val="00836CC2"/>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8698">
      <w:bodyDiv w:val="1"/>
      <w:marLeft w:val="0"/>
      <w:marRight w:val="0"/>
      <w:marTop w:val="0"/>
      <w:marBottom w:val="0"/>
      <w:divBdr>
        <w:top w:val="none" w:sz="0" w:space="0" w:color="auto"/>
        <w:left w:val="none" w:sz="0" w:space="0" w:color="auto"/>
        <w:bottom w:val="none" w:sz="0" w:space="0" w:color="auto"/>
        <w:right w:val="none" w:sz="0" w:space="0" w:color="auto"/>
      </w:divBdr>
      <w:divsChild>
        <w:div w:id="628827661">
          <w:marLeft w:val="360"/>
          <w:marRight w:val="0"/>
          <w:marTop w:val="200"/>
          <w:marBottom w:val="0"/>
          <w:divBdr>
            <w:top w:val="none" w:sz="0" w:space="0" w:color="auto"/>
            <w:left w:val="none" w:sz="0" w:space="0" w:color="auto"/>
            <w:bottom w:val="none" w:sz="0" w:space="0" w:color="auto"/>
            <w:right w:val="none" w:sz="0" w:space="0" w:color="auto"/>
          </w:divBdr>
        </w:div>
        <w:div w:id="699863537">
          <w:marLeft w:val="360"/>
          <w:marRight w:val="0"/>
          <w:marTop w:val="200"/>
          <w:marBottom w:val="0"/>
          <w:divBdr>
            <w:top w:val="none" w:sz="0" w:space="0" w:color="auto"/>
            <w:left w:val="none" w:sz="0" w:space="0" w:color="auto"/>
            <w:bottom w:val="none" w:sz="0" w:space="0" w:color="auto"/>
            <w:right w:val="none" w:sz="0" w:space="0" w:color="auto"/>
          </w:divBdr>
        </w:div>
        <w:div w:id="519439120">
          <w:marLeft w:val="360"/>
          <w:marRight w:val="0"/>
          <w:marTop w:val="200"/>
          <w:marBottom w:val="0"/>
          <w:divBdr>
            <w:top w:val="none" w:sz="0" w:space="0" w:color="auto"/>
            <w:left w:val="none" w:sz="0" w:space="0" w:color="auto"/>
            <w:bottom w:val="none" w:sz="0" w:space="0" w:color="auto"/>
            <w:right w:val="none" w:sz="0" w:space="0" w:color="auto"/>
          </w:divBdr>
        </w:div>
      </w:divsChild>
    </w:div>
    <w:div w:id="537353915">
      <w:bodyDiv w:val="1"/>
      <w:marLeft w:val="0"/>
      <w:marRight w:val="0"/>
      <w:marTop w:val="0"/>
      <w:marBottom w:val="0"/>
      <w:divBdr>
        <w:top w:val="none" w:sz="0" w:space="0" w:color="auto"/>
        <w:left w:val="none" w:sz="0" w:space="0" w:color="auto"/>
        <w:bottom w:val="none" w:sz="0" w:space="0" w:color="auto"/>
        <w:right w:val="none" w:sz="0" w:space="0" w:color="auto"/>
      </w:divBdr>
    </w:div>
    <w:div w:id="795760790">
      <w:bodyDiv w:val="1"/>
      <w:marLeft w:val="0"/>
      <w:marRight w:val="0"/>
      <w:marTop w:val="0"/>
      <w:marBottom w:val="0"/>
      <w:divBdr>
        <w:top w:val="none" w:sz="0" w:space="0" w:color="auto"/>
        <w:left w:val="none" w:sz="0" w:space="0" w:color="auto"/>
        <w:bottom w:val="none" w:sz="0" w:space="0" w:color="auto"/>
        <w:right w:val="none" w:sz="0" w:space="0" w:color="auto"/>
      </w:divBdr>
    </w:div>
    <w:div w:id="815948858">
      <w:bodyDiv w:val="1"/>
      <w:marLeft w:val="0"/>
      <w:marRight w:val="0"/>
      <w:marTop w:val="0"/>
      <w:marBottom w:val="0"/>
      <w:divBdr>
        <w:top w:val="none" w:sz="0" w:space="0" w:color="auto"/>
        <w:left w:val="none" w:sz="0" w:space="0" w:color="auto"/>
        <w:bottom w:val="none" w:sz="0" w:space="0" w:color="auto"/>
        <w:right w:val="none" w:sz="0" w:space="0" w:color="auto"/>
      </w:divBdr>
    </w:div>
    <w:div w:id="1027828563">
      <w:bodyDiv w:val="1"/>
      <w:marLeft w:val="0"/>
      <w:marRight w:val="0"/>
      <w:marTop w:val="0"/>
      <w:marBottom w:val="0"/>
      <w:divBdr>
        <w:top w:val="none" w:sz="0" w:space="0" w:color="auto"/>
        <w:left w:val="none" w:sz="0" w:space="0" w:color="auto"/>
        <w:bottom w:val="none" w:sz="0" w:space="0" w:color="auto"/>
        <w:right w:val="none" w:sz="0" w:space="0" w:color="auto"/>
      </w:divBdr>
      <w:divsChild>
        <w:div w:id="1124497854">
          <w:marLeft w:val="360"/>
          <w:marRight w:val="0"/>
          <w:marTop w:val="200"/>
          <w:marBottom w:val="0"/>
          <w:divBdr>
            <w:top w:val="none" w:sz="0" w:space="0" w:color="auto"/>
            <w:left w:val="none" w:sz="0" w:space="0" w:color="auto"/>
            <w:bottom w:val="none" w:sz="0" w:space="0" w:color="auto"/>
            <w:right w:val="none" w:sz="0" w:space="0" w:color="auto"/>
          </w:divBdr>
        </w:div>
        <w:div w:id="1783911806">
          <w:marLeft w:val="360"/>
          <w:marRight w:val="0"/>
          <w:marTop w:val="200"/>
          <w:marBottom w:val="0"/>
          <w:divBdr>
            <w:top w:val="none" w:sz="0" w:space="0" w:color="auto"/>
            <w:left w:val="none" w:sz="0" w:space="0" w:color="auto"/>
            <w:bottom w:val="none" w:sz="0" w:space="0" w:color="auto"/>
            <w:right w:val="none" w:sz="0" w:space="0" w:color="auto"/>
          </w:divBdr>
        </w:div>
        <w:div w:id="1006442990">
          <w:marLeft w:val="360"/>
          <w:marRight w:val="0"/>
          <w:marTop w:val="200"/>
          <w:marBottom w:val="0"/>
          <w:divBdr>
            <w:top w:val="none" w:sz="0" w:space="0" w:color="auto"/>
            <w:left w:val="none" w:sz="0" w:space="0" w:color="auto"/>
            <w:bottom w:val="none" w:sz="0" w:space="0" w:color="auto"/>
            <w:right w:val="none" w:sz="0" w:space="0" w:color="auto"/>
          </w:divBdr>
        </w:div>
      </w:divsChild>
    </w:div>
    <w:div w:id="1418021667">
      <w:bodyDiv w:val="1"/>
      <w:marLeft w:val="0"/>
      <w:marRight w:val="0"/>
      <w:marTop w:val="0"/>
      <w:marBottom w:val="0"/>
      <w:divBdr>
        <w:top w:val="none" w:sz="0" w:space="0" w:color="auto"/>
        <w:left w:val="none" w:sz="0" w:space="0" w:color="auto"/>
        <w:bottom w:val="none" w:sz="0" w:space="0" w:color="auto"/>
        <w:right w:val="none" w:sz="0" w:space="0" w:color="auto"/>
      </w:divBdr>
      <w:divsChild>
        <w:div w:id="2083017116">
          <w:marLeft w:val="360"/>
          <w:marRight w:val="0"/>
          <w:marTop w:val="200"/>
          <w:marBottom w:val="0"/>
          <w:divBdr>
            <w:top w:val="none" w:sz="0" w:space="0" w:color="auto"/>
            <w:left w:val="none" w:sz="0" w:space="0" w:color="auto"/>
            <w:bottom w:val="none" w:sz="0" w:space="0" w:color="auto"/>
            <w:right w:val="none" w:sz="0" w:space="0" w:color="auto"/>
          </w:divBdr>
        </w:div>
        <w:div w:id="2047559372">
          <w:marLeft w:val="360"/>
          <w:marRight w:val="0"/>
          <w:marTop w:val="200"/>
          <w:marBottom w:val="0"/>
          <w:divBdr>
            <w:top w:val="none" w:sz="0" w:space="0" w:color="auto"/>
            <w:left w:val="none" w:sz="0" w:space="0" w:color="auto"/>
            <w:bottom w:val="none" w:sz="0" w:space="0" w:color="auto"/>
            <w:right w:val="none" w:sz="0" w:space="0" w:color="auto"/>
          </w:divBdr>
        </w:div>
        <w:div w:id="969091527">
          <w:marLeft w:val="360"/>
          <w:marRight w:val="0"/>
          <w:marTop w:val="200"/>
          <w:marBottom w:val="0"/>
          <w:divBdr>
            <w:top w:val="none" w:sz="0" w:space="0" w:color="auto"/>
            <w:left w:val="none" w:sz="0" w:space="0" w:color="auto"/>
            <w:bottom w:val="none" w:sz="0" w:space="0" w:color="auto"/>
            <w:right w:val="none" w:sz="0" w:space="0" w:color="auto"/>
          </w:divBdr>
        </w:div>
      </w:divsChild>
    </w:div>
    <w:div w:id="1968192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E48F5-74F3-4936-8B89-10F02273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1374</Words>
  <Characters>7836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Reuter</dc:creator>
  <cp:lastModifiedBy>Tashea Coates</cp:lastModifiedBy>
  <cp:revision>2</cp:revision>
  <dcterms:created xsi:type="dcterms:W3CDTF">2024-02-08T14:43:00Z</dcterms:created>
  <dcterms:modified xsi:type="dcterms:W3CDTF">2024-02-08T14:43:00Z</dcterms:modified>
</cp:coreProperties>
</file>